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7FEB" w14:textId="728DCA2F" w:rsidR="001B6189" w:rsidRDefault="74F2BFB1" w:rsidP="68E6D419">
      <w:pPr>
        <w:jc w:val="center"/>
        <w:rPr>
          <w:rStyle w:val="CharacterStyle2"/>
          <w:rFonts w:asciiTheme="minorHAnsi" w:eastAsia="Times New Roman" w:hAnsiTheme="minorHAnsi" w:cstheme="minorBidi"/>
          <w:b/>
          <w:bCs/>
          <w:sz w:val="23"/>
          <w:szCs w:val="23"/>
        </w:rPr>
      </w:pPr>
      <w:r w:rsidRPr="74F2BFB1">
        <w:rPr>
          <w:rStyle w:val="CharacterStyle2"/>
          <w:rFonts w:asciiTheme="minorHAnsi" w:eastAsia="Times New Roman" w:hAnsiTheme="minorHAnsi" w:cstheme="minorBidi"/>
          <w:b/>
          <w:bCs/>
          <w:sz w:val="23"/>
          <w:szCs w:val="23"/>
        </w:rPr>
        <w:t>2022 Model Existing Building All-Electric Part 11 Reach Code – Time of Replacement and Renovation</w:t>
      </w:r>
    </w:p>
    <w:p w14:paraId="2AB512B8" w14:textId="77777777" w:rsidR="001B6189" w:rsidRDefault="001B6189" w:rsidP="001B6189">
      <w:pPr>
        <w:rPr>
          <w:rStyle w:val="CharacterStyle2"/>
          <w:i/>
          <w:iCs/>
          <w:sz w:val="24"/>
        </w:rPr>
      </w:pPr>
    </w:p>
    <w:p w14:paraId="022709B9" w14:textId="77777777" w:rsidR="00E64D86" w:rsidRDefault="00E64D86" w:rsidP="001B6189">
      <w:pPr>
        <w:rPr>
          <w:rFonts w:asciiTheme="minorHAnsi" w:eastAsia="Times New Roman" w:hAnsiTheme="minorHAnsi" w:cstheme="minorBidi"/>
          <w:i/>
          <w:iCs/>
          <w:sz w:val="23"/>
          <w:szCs w:val="23"/>
        </w:rPr>
      </w:pPr>
      <w:r w:rsidRPr="00FD1F92">
        <w:rPr>
          <w:rFonts w:asciiTheme="minorHAnsi" w:eastAsia="Times New Roman" w:hAnsiTheme="minorHAnsi" w:cstheme="minorBidi"/>
          <w:i/>
          <w:iCs/>
          <w:sz w:val="23"/>
          <w:szCs w:val="23"/>
        </w:rPr>
        <w:t xml:space="preserve">In recognition of the significant contribution that methane gas use in buildings makes to climate change, </w:t>
      </w:r>
      <w:r w:rsidRPr="006053EB">
        <w:rPr>
          <w:rFonts w:asciiTheme="minorHAnsi" w:eastAsia="Times New Roman" w:hAnsiTheme="minorHAnsi" w:cstheme="minorBidi"/>
          <w:i/>
          <w:iCs/>
          <w:sz w:val="23"/>
          <w:szCs w:val="23"/>
        </w:rPr>
        <w:t>Central Coast Community Energy (CCCE) encourages all member jurisdictions to consider adopting a combination of codes, incentives, and programs to decarbonize existing buildings</w:t>
      </w:r>
      <w:r>
        <w:rPr>
          <w:rFonts w:asciiTheme="minorHAnsi" w:eastAsia="Times New Roman" w:hAnsiTheme="minorHAnsi" w:cstheme="minorBidi"/>
          <w:i/>
          <w:iCs/>
          <w:sz w:val="23"/>
          <w:szCs w:val="23"/>
        </w:rPr>
        <w:t>.</w:t>
      </w:r>
    </w:p>
    <w:p w14:paraId="1AFD8426" w14:textId="688CF1D9" w:rsidR="001B6189" w:rsidRPr="00653938" w:rsidRDefault="001B6189" w:rsidP="001B6189">
      <w:pPr>
        <w:rPr>
          <w:rFonts w:asciiTheme="minorHAnsi" w:eastAsia="Times New Roman" w:hAnsiTheme="minorHAnsi" w:cstheme="minorBidi"/>
          <w:i/>
          <w:iCs/>
          <w:sz w:val="23"/>
          <w:szCs w:val="23"/>
        </w:rPr>
      </w:pPr>
      <w:r w:rsidRPr="00653938">
        <w:rPr>
          <w:rFonts w:asciiTheme="minorHAnsi" w:eastAsia="Times New Roman" w:hAnsiTheme="minorHAnsi" w:cstheme="minorBidi"/>
          <w:i/>
          <w:iCs/>
          <w:sz w:val="23"/>
          <w:szCs w:val="23"/>
        </w:rPr>
        <w:t> </w:t>
      </w:r>
    </w:p>
    <w:p w14:paraId="0AC3662C" w14:textId="1504EA0C" w:rsidR="001B6189" w:rsidRPr="00653938" w:rsidRDefault="66CC96E9" w:rsidP="68E6D419">
      <w:pPr>
        <w:pStyle w:val="paragraph"/>
        <w:spacing w:before="0" w:beforeAutospacing="0" w:after="0" w:afterAutospacing="0"/>
        <w:textAlignment w:val="baseline"/>
        <w:rPr>
          <w:rFonts w:ascii="Segoe UI" w:hAnsi="Segoe UI" w:cs="Segoe UI"/>
          <w:i/>
          <w:iCs/>
          <w:sz w:val="18"/>
          <w:szCs w:val="18"/>
        </w:rPr>
      </w:pPr>
      <w:r w:rsidRPr="00653938">
        <w:rPr>
          <w:rFonts w:asciiTheme="minorHAnsi" w:hAnsiTheme="minorHAnsi" w:cstheme="minorBidi"/>
          <w:i/>
          <w:iCs/>
          <w:sz w:val="23"/>
          <w:szCs w:val="23"/>
        </w:rPr>
        <w:t xml:space="preserve">The following Time of Replacement and Renovation Model Code serves as a menu of building code options for jurisdictions to consider when customizing a code through stakeholder discussions. The majority of the model code represents electrification and electric-readiness measures integrated during low-cost opportunities within a project scope, such as appliance replacement. Exception criteria are intended to avoid high-cost requirements but staff are encouraged to delete exceptions that do not apply to the city. </w:t>
      </w:r>
      <w:r w:rsidRPr="00653938">
        <w:rPr>
          <w:rStyle w:val="normaltextrun"/>
          <w:rFonts w:ascii="Calibri" w:hAnsi="Calibri" w:cs="Calibri"/>
          <w:i/>
          <w:iCs/>
          <w:sz w:val="23"/>
          <w:szCs w:val="23"/>
        </w:rPr>
        <w:t xml:space="preserve">The Model Code represents recommended local building code amendments to cross-referenced portions of the 2022 Title 24 Part 11 of the California Code of Regulations, the California Green Building Standards Code (also known as </w:t>
      </w:r>
      <w:proofErr w:type="spellStart"/>
      <w:r w:rsidRPr="00653938">
        <w:rPr>
          <w:rStyle w:val="spellingerror"/>
          <w:rFonts w:ascii="Calibri" w:hAnsi="Calibri" w:cs="Calibri"/>
          <w:i/>
          <w:iCs/>
          <w:sz w:val="23"/>
          <w:szCs w:val="23"/>
        </w:rPr>
        <w:t>CALGreen</w:t>
      </w:r>
      <w:proofErr w:type="spellEnd"/>
      <w:r w:rsidRPr="00653938">
        <w:rPr>
          <w:rStyle w:val="normaltextrun"/>
          <w:rFonts w:ascii="Calibri" w:hAnsi="Calibri" w:cs="Calibri"/>
          <w:i/>
          <w:iCs/>
          <w:sz w:val="23"/>
          <w:szCs w:val="23"/>
        </w:rPr>
        <w:t xml:space="preserve">). </w:t>
      </w:r>
      <w:r w:rsidRPr="00653938">
        <w:rPr>
          <w:rStyle w:val="normaltextrun"/>
          <w:rFonts w:ascii="Calibri" w:hAnsi="Calibri" w:cs="Calibri"/>
          <w:i/>
          <w:iCs/>
          <w:sz w:val="23"/>
          <w:szCs w:val="23"/>
          <w:u w:val="single"/>
        </w:rPr>
        <w:t>Additions are underlined</w:t>
      </w:r>
      <w:r w:rsidRPr="00653938">
        <w:rPr>
          <w:rStyle w:val="normaltextrun"/>
          <w:rFonts w:ascii="Calibri" w:hAnsi="Calibri" w:cs="Calibri"/>
          <w:i/>
          <w:iCs/>
          <w:sz w:val="23"/>
          <w:szCs w:val="23"/>
        </w:rPr>
        <w:t xml:space="preserve">, </w:t>
      </w:r>
      <w:r w:rsidRPr="00653938">
        <w:rPr>
          <w:rStyle w:val="normaltextrun"/>
          <w:rFonts w:ascii="Calibri" w:hAnsi="Calibri" w:cs="Calibri"/>
          <w:i/>
          <w:iCs/>
          <w:strike/>
          <w:sz w:val="23"/>
          <w:szCs w:val="23"/>
        </w:rPr>
        <w:t>deletions are stricken through</w:t>
      </w:r>
      <w:r w:rsidRPr="00653938">
        <w:rPr>
          <w:rStyle w:val="normaltextrun"/>
          <w:rFonts w:ascii="Calibri" w:hAnsi="Calibri" w:cs="Calibri"/>
          <w:i/>
          <w:iCs/>
          <w:sz w:val="23"/>
          <w:szCs w:val="23"/>
        </w:rPr>
        <w:t>. </w:t>
      </w:r>
    </w:p>
    <w:p w14:paraId="05335A97" w14:textId="77777777" w:rsidR="001B6189" w:rsidRPr="00653938" w:rsidRDefault="001B6189" w:rsidP="001B6189">
      <w:pPr>
        <w:pStyle w:val="paragraph"/>
        <w:spacing w:before="0" w:beforeAutospacing="0" w:after="0" w:afterAutospacing="0"/>
        <w:textAlignment w:val="baseline"/>
        <w:rPr>
          <w:rStyle w:val="eop"/>
          <w:i/>
          <w:iCs/>
        </w:rPr>
      </w:pPr>
      <w:r w:rsidRPr="00653938">
        <w:rPr>
          <w:rStyle w:val="eop"/>
          <w:i/>
          <w:iCs/>
        </w:rPr>
        <w:t> </w:t>
      </w:r>
    </w:p>
    <w:p w14:paraId="1E26F39A" w14:textId="48D225FF" w:rsidR="001B6189" w:rsidRPr="00653938" w:rsidRDefault="4D2DC4EE" w:rsidP="68E6D419">
      <w:pPr>
        <w:pStyle w:val="paragraph"/>
        <w:spacing w:before="0" w:beforeAutospacing="0" w:after="0" w:afterAutospacing="0"/>
        <w:textAlignment w:val="baseline"/>
        <w:rPr>
          <w:rFonts w:asciiTheme="minorHAnsi" w:hAnsiTheme="minorHAnsi" w:cstheme="minorBidi"/>
          <w:i/>
          <w:iCs/>
          <w:sz w:val="23"/>
          <w:szCs w:val="23"/>
        </w:rPr>
      </w:pPr>
      <w:r w:rsidRPr="00653938">
        <w:rPr>
          <w:rFonts w:asciiTheme="minorHAnsi" w:hAnsiTheme="minorHAnsi" w:cstheme="minorBidi"/>
          <w:i/>
          <w:iCs/>
          <w:sz w:val="23"/>
          <w:szCs w:val="23"/>
        </w:rPr>
        <w:t>While the Model Code is intended to be broad and comprehensive, it is not intended to be a recommendation toward all jurisdictions to adopt every element. Each jurisdiction will need to consider unique circumstances, demographics, legalities, resources, and capabilities before adoption. In addition, all jurisdictions should consider the costs of complying with codes and the availability of complementary resources at its disposal, to achieve code compliance and ensure that their code produces equitable and just outcomes.</w:t>
      </w:r>
    </w:p>
    <w:p w14:paraId="5821D8B2" w14:textId="50F2CD2F" w:rsidR="68E6D419" w:rsidRPr="00653938" w:rsidRDefault="68E6D419" w:rsidP="68E6D419">
      <w:pPr>
        <w:pStyle w:val="paragraph"/>
        <w:spacing w:before="0" w:beforeAutospacing="0" w:after="0" w:afterAutospacing="0"/>
        <w:rPr>
          <w:rFonts w:asciiTheme="minorHAnsi" w:hAnsiTheme="minorHAnsi" w:cstheme="minorBidi"/>
          <w:i/>
          <w:iCs/>
          <w:sz w:val="23"/>
          <w:szCs w:val="23"/>
        </w:rPr>
      </w:pPr>
    </w:p>
    <w:p w14:paraId="24F919E8" w14:textId="26EFDFD0" w:rsidR="68E6D419" w:rsidRPr="00653938" w:rsidRDefault="4D2DC4EE" w:rsidP="4D2DC4EE">
      <w:pPr>
        <w:rPr>
          <w:rStyle w:val="CharacterStyle2"/>
          <w:rFonts w:ascii="Calibri" w:eastAsia="Calibri" w:hAnsi="Calibri" w:cs="Calibri"/>
          <w:i/>
          <w:iCs/>
          <w:color w:val="000000" w:themeColor="text1"/>
          <w:sz w:val="23"/>
          <w:szCs w:val="23"/>
        </w:rPr>
      </w:pPr>
      <w:r w:rsidRPr="00653938">
        <w:rPr>
          <w:rStyle w:val="CharacterStyle2"/>
          <w:rFonts w:ascii="Calibri" w:eastAsia="Calibri" w:hAnsi="Calibri" w:cs="Calibri"/>
          <w:i/>
          <w:iCs/>
          <w:color w:val="000000" w:themeColor="text1"/>
          <w:sz w:val="23"/>
          <w:szCs w:val="23"/>
        </w:rPr>
        <w:t xml:space="preserve">Please visit </w:t>
      </w:r>
      <w:hyperlink r:id="rId11" w:history="1">
        <w:r w:rsidR="009A6E65">
          <w:rPr>
            <w:rStyle w:val="Hyperlink"/>
            <w:rFonts w:ascii="Calibri" w:eastAsia="Calibri" w:hAnsi="Calibri" w:cs="Calibri"/>
            <w:i/>
            <w:iCs/>
            <w:sz w:val="23"/>
            <w:szCs w:val="23"/>
          </w:rPr>
          <w:t>CentralCoastReachCodes.org</w:t>
        </w:r>
      </w:hyperlink>
      <w:r w:rsidRPr="00653938">
        <w:rPr>
          <w:rStyle w:val="CharacterStyle2"/>
          <w:rFonts w:ascii="Calibri" w:eastAsia="Calibri" w:hAnsi="Calibri" w:cs="Calibri"/>
          <w:i/>
          <w:iCs/>
          <w:color w:val="000000" w:themeColor="text1"/>
          <w:sz w:val="23"/>
          <w:szCs w:val="23"/>
        </w:rPr>
        <w:t xml:space="preserve"> f</w:t>
      </w:r>
      <w:r w:rsidR="009A6E65">
        <w:rPr>
          <w:rStyle w:val="CharacterStyle2"/>
          <w:rFonts w:ascii="Calibri" w:eastAsia="Calibri" w:hAnsi="Calibri" w:cs="Calibri"/>
          <w:i/>
          <w:iCs/>
          <w:color w:val="000000" w:themeColor="text1"/>
          <w:sz w:val="23"/>
          <w:szCs w:val="23"/>
        </w:rPr>
        <w:t xml:space="preserve">or </w:t>
      </w:r>
      <w:r w:rsidRPr="00653938">
        <w:rPr>
          <w:rStyle w:val="CharacterStyle2"/>
          <w:rFonts w:ascii="Calibri" w:eastAsia="Calibri" w:hAnsi="Calibri" w:cs="Calibri"/>
          <w:i/>
          <w:iCs/>
          <w:color w:val="000000" w:themeColor="text1"/>
          <w:sz w:val="23"/>
          <w:szCs w:val="23"/>
        </w:rPr>
        <w:t xml:space="preserve">an alternative </w:t>
      </w:r>
      <w:hyperlink r:id="rId12" w:history="1">
        <w:r w:rsidRPr="00B91947">
          <w:rPr>
            <w:rStyle w:val="Hyperlink"/>
            <w:rFonts w:ascii="Calibri" w:eastAsia="Calibri" w:hAnsi="Calibri" w:cs="Calibri"/>
            <w:i/>
            <w:iCs/>
            <w:sz w:val="23"/>
            <w:szCs w:val="23"/>
          </w:rPr>
          <w:t>Municipal Ordinance Model Code</w:t>
        </w:r>
      </w:hyperlink>
      <w:r w:rsidRPr="00653938">
        <w:rPr>
          <w:rStyle w:val="CharacterStyle2"/>
          <w:rFonts w:ascii="Calibri" w:eastAsia="Calibri" w:hAnsi="Calibri" w:cs="Calibri"/>
          <w:i/>
          <w:iCs/>
          <w:color w:val="000000" w:themeColor="text1"/>
          <w:sz w:val="23"/>
          <w:szCs w:val="23"/>
        </w:rPr>
        <w:t xml:space="preserve"> which includes elements that are not suited for a building code amendment, such as disclosure policies and an end-of-flow date.</w:t>
      </w:r>
    </w:p>
    <w:p w14:paraId="575C1CE2" w14:textId="77777777" w:rsidR="001B6189" w:rsidRDefault="001B6189" w:rsidP="68E6D419">
      <w:pPr>
        <w:pStyle w:val="paragraph"/>
        <w:spacing w:before="0" w:beforeAutospacing="0" w:after="0" w:afterAutospacing="0"/>
        <w:textAlignment w:val="baseline"/>
        <w:rPr>
          <w:rFonts w:asciiTheme="minorHAnsi" w:hAnsiTheme="minorHAnsi" w:cstheme="minorBidi"/>
          <w:sz w:val="23"/>
          <w:szCs w:val="23"/>
        </w:rPr>
      </w:pPr>
    </w:p>
    <w:tbl>
      <w:tblPr>
        <w:tblStyle w:val="TableGrid"/>
        <w:tblW w:w="0" w:type="auto"/>
        <w:tblLayout w:type="fixed"/>
        <w:tblLook w:val="04A0" w:firstRow="1" w:lastRow="0" w:firstColumn="1" w:lastColumn="0" w:noHBand="0" w:noVBand="1"/>
      </w:tblPr>
      <w:tblGrid>
        <w:gridCol w:w="4665"/>
        <w:gridCol w:w="4665"/>
      </w:tblGrid>
      <w:tr w:rsidR="68E6D419" w14:paraId="389D6242" w14:textId="77777777" w:rsidTr="2CCD731D">
        <w:trPr>
          <w:trHeight w:val="300"/>
        </w:trPr>
        <w:tc>
          <w:tcPr>
            <w:tcW w:w="4665" w:type="dxa"/>
            <w:tcMar>
              <w:left w:w="105" w:type="dxa"/>
              <w:right w:w="105" w:type="dxa"/>
            </w:tcMar>
          </w:tcPr>
          <w:p w14:paraId="42ABC988" w14:textId="047311DF" w:rsidR="68E6D419" w:rsidRDefault="4D2DC4EE" w:rsidP="4D2DC4EE">
            <w:pPr>
              <w:jc w:val="center"/>
              <w:rPr>
                <w:rFonts w:asciiTheme="minorHAnsi" w:hAnsiTheme="minorHAnsi" w:cstheme="minorBidi"/>
                <w:color w:val="000000" w:themeColor="text1"/>
                <w:sz w:val="23"/>
                <w:szCs w:val="23"/>
              </w:rPr>
            </w:pPr>
            <w:r w:rsidRPr="4D2DC4EE">
              <w:rPr>
                <w:rStyle w:val="CharacterStyle2"/>
                <w:rFonts w:asciiTheme="minorHAnsi" w:hAnsiTheme="minorHAnsi" w:cstheme="minorBidi"/>
                <w:b/>
                <w:bCs/>
                <w:color w:val="000000" w:themeColor="text1"/>
                <w:sz w:val="23"/>
                <w:szCs w:val="23"/>
              </w:rPr>
              <w:t>Version Date</w:t>
            </w:r>
          </w:p>
        </w:tc>
        <w:tc>
          <w:tcPr>
            <w:tcW w:w="4665" w:type="dxa"/>
            <w:tcMar>
              <w:left w:w="105" w:type="dxa"/>
              <w:right w:w="105" w:type="dxa"/>
            </w:tcMar>
          </w:tcPr>
          <w:p w14:paraId="23F44BA2" w14:textId="2CD5C993" w:rsidR="68E6D419" w:rsidRDefault="4D2DC4EE" w:rsidP="4D2DC4EE">
            <w:pPr>
              <w:jc w:val="center"/>
              <w:rPr>
                <w:rFonts w:asciiTheme="minorHAnsi" w:hAnsiTheme="minorHAnsi" w:cstheme="minorBidi"/>
                <w:color w:val="000000" w:themeColor="text1"/>
                <w:sz w:val="23"/>
                <w:szCs w:val="23"/>
              </w:rPr>
            </w:pPr>
            <w:r w:rsidRPr="4D2DC4EE">
              <w:rPr>
                <w:rStyle w:val="CharacterStyle2"/>
                <w:rFonts w:asciiTheme="minorHAnsi" w:hAnsiTheme="minorHAnsi" w:cstheme="minorBidi"/>
                <w:b/>
                <w:bCs/>
                <w:color w:val="000000" w:themeColor="text1"/>
                <w:sz w:val="23"/>
                <w:szCs w:val="23"/>
              </w:rPr>
              <w:t>Summary of Updates</w:t>
            </w:r>
          </w:p>
        </w:tc>
      </w:tr>
      <w:tr w:rsidR="68E6D419" w14:paraId="7B03138E" w14:textId="77777777" w:rsidTr="2CCD731D">
        <w:trPr>
          <w:trHeight w:val="300"/>
        </w:trPr>
        <w:tc>
          <w:tcPr>
            <w:tcW w:w="4665" w:type="dxa"/>
            <w:tcMar>
              <w:left w:w="105" w:type="dxa"/>
              <w:right w:w="105" w:type="dxa"/>
            </w:tcMar>
          </w:tcPr>
          <w:p w14:paraId="013CD43B" w14:textId="1B149616" w:rsidR="68E6D419" w:rsidRDefault="00746157" w:rsidP="4D2DC4EE">
            <w:pPr>
              <w:jc w:val="center"/>
              <w:rPr>
                <w:rStyle w:val="CharacterStyle2"/>
                <w:rFonts w:asciiTheme="minorHAnsi" w:hAnsiTheme="minorHAnsi" w:cstheme="minorBidi"/>
                <w:color w:val="000000" w:themeColor="text1"/>
                <w:sz w:val="23"/>
                <w:szCs w:val="23"/>
              </w:rPr>
            </w:pPr>
            <w:r>
              <w:rPr>
                <w:rStyle w:val="CharacterStyle2"/>
                <w:rFonts w:asciiTheme="minorHAnsi" w:hAnsiTheme="minorHAnsi" w:cstheme="minorBidi"/>
                <w:color w:val="000000" w:themeColor="text1"/>
                <w:sz w:val="23"/>
                <w:szCs w:val="23"/>
              </w:rPr>
              <w:t>March</w:t>
            </w:r>
            <w:r w:rsidR="4D2DC4EE" w:rsidRPr="4D2DC4EE">
              <w:rPr>
                <w:rStyle w:val="CharacterStyle2"/>
                <w:rFonts w:asciiTheme="minorHAnsi" w:hAnsiTheme="minorHAnsi" w:cstheme="minorBidi"/>
                <w:color w:val="000000" w:themeColor="text1"/>
                <w:sz w:val="23"/>
                <w:szCs w:val="23"/>
              </w:rPr>
              <w:t xml:space="preserve"> 2023</w:t>
            </w:r>
          </w:p>
        </w:tc>
        <w:tc>
          <w:tcPr>
            <w:tcW w:w="4665" w:type="dxa"/>
            <w:tcMar>
              <w:left w:w="105" w:type="dxa"/>
              <w:right w:w="105" w:type="dxa"/>
            </w:tcMar>
          </w:tcPr>
          <w:p w14:paraId="2A525FDC" w14:textId="2997D82E" w:rsidR="68E6D419" w:rsidRDefault="4D2DC4EE" w:rsidP="4D2DC4EE">
            <w:pPr>
              <w:jc w:val="center"/>
              <w:rPr>
                <w:rFonts w:asciiTheme="minorHAnsi" w:hAnsiTheme="minorHAnsi" w:cstheme="minorBidi"/>
                <w:color w:val="000000" w:themeColor="text1"/>
                <w:sz w:val="23"/>
                <w:szCs w:val="23"/>
              </w:rPr>
            </w:pPr>
            <w:r w:rsidRPr="4D2DC4EE">
              <w:rPr>
                <w:rStyle w:val="CharacterStyle2"/>
                <w:rFonts w:asciiTheme="minorHAnsi" w:hAnsiTheme="minorHAnsi" w:cstheme="minorBidi"/>
                <w:color w:val="000000" w:themeColor="text1"/>
                <w:sz w:val="23"/>
                <w:szCs w:val="23"/>
              </w:rPr>
              <w:t>1</w:t>
            </w:r>
            <w:r w:rsidRPr="4D2DC4EE">
              <w:rPr>
                <w:rStyle w:val="CharacterStyle2"/>
                <w:rFonts w:asciiTheme="minorHAnsi" w:hAnsiTheme="minorHAnsi" w:cstheme="minorBidi"/>
                <w:color w:val="000000" w:themeColor="text1"/>
                <w:sz w:val="23"/>
                <w:szCs w:val="23"/>
                <w:vertAlign w:val="superscript"/>
              </w:rPr>
              <w:t>st</w:t>
            </w:r>
            <w:r w:rsidRPr="4D2DC4EE">
              <w:rPr>
                <w:rStyle w:val="CharacterStyle2"/>
                <w:rFonts w:asciiTheme="minorHAnsi" w:hAnsiTheme="minorHAnsi" w:cstheme="minorBidi"/>
                <w:color w:val="000000" w:themeColor="text1"/>
                <w:sz w:val="23"/>
                <w:szCs w:val="23"/>
              </w:rPr>
              <w:t xml:space="preserve"> Draft</w:t>
            </w:r>
          </w:p>
        </w:tc>
      </w:tr>
    </w:tbl>
    <w:p w14:paraId="7734AB89" w14:textId="46DA4BF2" w:rsidR="2CCD731D" w:rsidRDefault="2CCD731D"/>
    <w:p w14:paraId="0543165B" w14:textId="7B637BE9" w:rsidR="68E6D419" w:rsidRDefault="68E6D419" w:rsidP="68E6D419">
      <w:pPr>
        <w:pStyle w:val="paragraph"/>
        <w:spacing w:before="0" w:beforeAutospacing="0" w:after="0" w:afterAutospacing="0"/>
        <w:rPr>
          <w:rFonts w:asciiTheme="minorHAnsi" w:hAnsiTheme="minorHAnsi" w:cstheme="minorBidi"/>
          <w:sz w:val="23"/>
          <w:szCs w:val="23"/>
        </w:rPr>
      </w:pPr>
    </w:p>
    <w:p w14:paraId="1F877405" w14:textId="79D645D4" w:rsidR="68E6D419" w:rsidRDefault="68E6D419" w:rsidP="68E6D419">
      <w:pPr>
        <w:pStyle w:val="paragraph"/>
        <w:spacing w:before="0" w:beforeAutospacing="0" w:after="0" w:afterAutospacing="0"/>
        <w:rPr>
          <w:rFonts w:asciiTheme="minorHAnsi" w:hAnsiTheme="minorHAnsi" w:cstheme="minorBidi"/>
          <w:sz w:val="23"/>
          <w:szCs w:val="23"/>
        </w:rPr>
      </w:pPr>
    </w:p>
    <w:p w14:paraId="03CCDDF3" w14:textId="77777777" w:rsidR="001B6189" w:rsidRDefault="001B6189" w:rsidP="001B618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3"/>
          <w:szCs w:val="23"/>
        </w:rPr>
        <w:t>--------------------------------------BEGINNING OF CODE------------------------------------------------</w:t>
      </w:r>
      <w:r>
        <w:rPr>
          <w:rStyle w:val="eop"/>
          <w:rFonts w:ascii="Calibri" w:hAnsi="Calibri" w:cs="Calibri"/>
          <w:sz w:val="23"/>
          <w:szCs w:val="23"/>
        </w:rPr>
        <w:t> </w:t>
      </w:r>
    </w:p>
    <w:p w14:paraId="2989E916" w14:textId="77777777" w:rsidR="001E75D0" w:rsidRDefault="001E75D0" w:rsidP="07E4C503">
      <w:pPr>
        <w:jc w:val="center"/>
        <w:rPr>
          <w:rStyle w:val="CharacterStyle2"/>
          <w:rFonts w:asciiTheme="minorHAnsi" w:eastAsia="Times New Roman" w:hAnsiTheme="minorHAnsi" w:cstheme="minorBidi"/>
          <w:b/>
          <w:bCs/>
          <w:sz w:val="23"/>
          <w:szCs w:val="23"/>
        </w:rPr>
      </w:pPr>
    </w:p>
    <w:p w14:paraId="1A2E668E" w14:textId="77777777" w:rsidR="001E75D0" w:rsidRDefault="001E75D0" w:rsidP="07E4C503">
      <w:pPr>
        <w:jc w:val="center"/>
        <w:rPr>
          <w:rStyle w:val="CharacterStyle2"/>
          <w:rFonts w:asciiTheme="minorHAnsi" w:eastAsia="Times New Roman" w:hAnsiTheme="minorHAnsi" w:cstheme="minorBidi"/>
          <w:b/>
          <w:bCs/>
          <w:sz w:val="23"/>
          <w:szCs w:val="23"/>
        </w:rPr>
      </w:pPr>
    </w:p>
    <w:p w14:paraId="61FF775D" w14:textId="77777777" w:rsidR="00FB7760" w:rsidRPr="003A3486" w:rsidRDefault="00FB7760" w:rsidP="63B0D1CB">
      <w:pPr>
        <w:rPr>
          <w:rStyle w:val="CharacterStyle2"/>
          <w:rFonts w:asciiTheme="minorHAnsi" w:eastAsia="Times New Roman" w:hAnsiTheme="minorHAnsi" w:cstheme="minorHAnsi"/>
          <w:sz w:val="23"/>
          <w:szCs w:val="23"/>
        </w:rPr>
      </w:pPr>
    </w:p>
    <w:p w14:paraId="6F63251A" w14:textId="5D409B8B" w:rsidR="00597A35" w:rsidRPr="00597A35" w:rsidRDefault="00597A35" w:rsidP="001D5CD6">
      <w:pPr>
        <w:widowControl/>
        <w:kinsoku/>
        <w:jc w:val="center"/>
        <w:textAlignment w:val="baseline"/>
        <w:rPr>
          <w:rFonts w:ascii="Segoe UI" w:eastAsia="Times New Roman" w:hAnsi="Segoe UI" w:cs="Segoe UI"/>
          <w:sz w:val="18"/>
          <w:szCs w:val="18"/>
        </w:rPr>
      </w:pPr>
      <w:r w:rsidRPr="00597A35">
        <w:rPr>
          <w:rFonts w:ascii="Calibri" w:eastAsia="Times New Roman" w:hAnsi="Calibri" w:cs="Calibri"/>
          <w:b/>
          <w:bCs/>
          <w:sz w:val="23"/>
          <w:szCs w:val="23"/>
        </w:rPr>
        <w:t>Part 11 – California Green Building Standards Code (</w:t>
      </w:r>
      <w:proofErr w:type="spellStart"/>
      <w:r w:rsidRPr="00597A35">
        <w:rPr>
          <w:rFonts w:ascii="Calibri" w:eastAsia="Times New Roman" w:hAnsi="Calibri" w:cs="Calibri"/>
          <w:b/>
          <w:bCs/>
          <w:sz w:val="23"/>
          <w:szCs w:val="23"/>
        </w:rPr>
        <w:t>CALGreen</w:t>
      </w:r>
      <w:proofErr w:type="spellEnd"/>
      <w:r w:rsidRPr="00597A35">
        <w:rPr>
          <w:rFonts w:ascii="Calibri" w:eastAsia="Times New Roman" w:hAnsi="Calibri" w:cs="Calibri"/>
          <w:b/>
          <w:bCs/>
          <w:sz w:val="23"/>
          <w:szCs w:val="23"/>
        </w:rPr>
        <w:t>)</w:t>
      </w:r>
    </w:p>
    <w:p w14:paraId="49934F87" w14:textId="77777777" w:rsidR="00597A35" w:rsidRPr="00597A35" w:rsidRDefault="00597A35" w:rsidP="00597A35">
      <w:pPr>
        <w:widowControl/>
        <w:kinsoku/>
        <w:jc w:val="center"/>
        <w:textAlignment w:val="baseline"/>
        <w:rPr>
          <w:rFonts w:ascii="Segoe UI" w:eastAsia="Times New Roman" w:hAnsi="Segoe UI" w:cs="Segoe UI"/>
          <w:sz w:val="18"/>
          <w:szCs w:val="18"/>
        </w:rPr>
      </w:pPr>
      <w:r w:rsidRPr="00597A35">
        <w:rPr>
          <w:rFonts w:ascii="Calibri" w:eastAsia="Times New Roman" w:hAnsi="Calibri" w:cs="Calibri"/>
          <w:sz w:val="23"/>
          <w:szCs w:val="23"/>
        </w:rPr>
        <w:t> </w:t>
      </w:r>
    </w:p>
    <w:p w14:paraId="335EDC43" w14:textId="77777777" w:rsidR="00597A35" w:rsidRPr="00597A35" w:rsidRDefault="00597A35" w:rsidP="00597A35">
      <w:pPr>
        <w:widowControl/>
        <w:kinsoku/>
        <w:textAlignment w:val="baseline"/>
        <w:rPr>
          <w:rFonts w:ascii="Segoe UI" w:eastAsia="Times New Roman" w:hAnsi="Segoe UI" w:cs="Segoe UI"/>
          <w:color w:val="1F3763"/>
          <w:sz w:val="18"/>
          <w:szCs w:val="18"/>
        </w:rPr>
      </w:pPr>
      <w:r w:rsidRPr="00597A35">
        <w:rPr>
          <w:rFonts w:ascii="Calibri" w:eastAsia="Times New Roman" w:hAnsi="Calibri" w:cs="Calibri"/>
          <w:b/>
          <w:bCs/>
          <w:sz w:val="23"/>
          <w:szCs w:val="23"/>
        </w:rPr>
        <w:t>CHAPTER 2 – DEFINITIONS</w:t>
      </w:r>
      <w:r w:rsidRPr="00597A35">
        <w:rPr>
          <w:rFonts w:ascii="Calibri" w:eastAsia="Times New Roman" w:hAnsi="Calibri" w:cs="Calibri"/>
          <w:sz w:val="23"/>
          <w:szCs w:val="23"/>
        </w:rPr>
        <w:t> </w:t>
      </w:r>
    </w:p>
    <w:p w14:paraId="5934D798" w14:textId="77777777" w:rsidR="00597A35" w:rsidRPr="00597A35" w:rsidRDefault="00597A35" w:rsidP="00597A35">
      <w:pPr>
        <w:widowControl/>
        <w:kinsoku/>
        <w:textAlignment w:val="baseline"/>
        <w:rPr>
          <w:rFonts w:ascii="Segoe UI" w:eastAsia="Times New Roman" w:hAnsi="Segoe UI" w:cs="Segoe UI"/>
          <w:sz w:val="18"/>
          <w:szCs w:val="18"/>
        </w:rPr>
      </w:pPr>
      <w:r w:rsidRPr="00597A35">
        <w:rPr>
          <w:rFonts w:eastAsia="Times New Roman"/>
        </w:rPr>
        <w:t> </w:t>
      </w:r>
    </w:p>
    <w:p w14:paraId="5B3FD994" w14:textId="77777777" w:rsidR="00597A35"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b/>
          <w:bCs/>
          <w:sz w:val="23"/>
          <w:szCs w:val="23"/>
        </w:rPr>
        <w:t xml:space="preserve">ADDITION. </w:t>
      </w:r>
      <w:r w:rsidRPr="00597A35">
        <w:rPr>
          <w:rFonts w:ascii="Calibri" w:eastAsia="Times New Roman" w:hAnsi="Calibri" w:cs="Calibri"/>
          <w:sz w:val="23"/>
          <w:szCs w:val="23"/>
        </w:rPr>
        <w:t>An extension or increase in floor area of an existing building or structure. </w:t>
      </w:r>
    </w:p>
    <w:p w14:paraId="3B8AEA2B" w14:textId="77777777" w:rsidR="00597A35"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sz w:val="23"/>
          <w:szCs w:val="23"/>
        </w:rPr>
        <w:t> </w:t>
      </w:r>
    </w:p>
    <w:p w14:paraId="5B464092" w14:textId="77777777" w:rsidR="00597A35"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b/>
          <w:bCs/>
          <w:sz w:val="23"/>
          <w:szCs w:val="23"/>
        </w:rPr>
        <w:t xml:space="preserve">ALTERATION OR ALTER. </w:t>
      </w:r>
      <w:r w:rsidRPr="00597A35">
        <w:rPr>
          <w:rFonts w:ascii="Calibri" w:eastAsia="Times New Roman" w:hAnsi="Calibri" w:cs="Calibri"/>
          <w:sz w:val="23"/>
          <w:szCs w:val="23"/>
        </w:rPr>
        <w:t>Any construction or renovation to an existing structure other than repair for the purpose of maintenance or addition. </w:t>
      </w:r>
    </w:p>
    <w:p w14:paraId="31280FC9" w14:textId="77777777" w:rsidR="00597A35"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sz w:val="23"/>
          <w:szCs w:val="23"/>
        </w:rPr>
        <w:lastRenderedPageBreak/>
        <w:t> </w:t>
      </w:r>
    </w:p>
    <w:p w14:paraId="68F25753" w14:textId="4603745D" w:rsidR="00597A35"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b/>
          <w:bCs/>
          <w:sz w:val="23"/>
          <w:szCs w:val="23"/>
          <w:u w:val="single"/>
        </w:rPr>
        <w:t xml:space="preserve">APPLIANCE UPGRADE. </w:t>
      </w:r>
      <w:r w:rsidRPr="00597A35">
        <w:rPr>
          <w:rFonts w:ascii="Calibri" w:eastAsia="Times New Roman" w:hAnsi="Calibri" w:cs="Calibri"/>
          <w:sz w:val="23"/>
          <w:szCs w:val="23"/>
          <w:u w:val="single"/>
        </w:rPr>
        <w:t>The installation, relocation, or replacement of any</w:t>
      </w:r>
      <w:r w:rsidR="00400112">
        <w:rPr>
          <w:rFonts w:ascii="Calibri" w:eastAsia="Times New Roman" w:hAnsi="Calibri" w:cs="Calibri"/>
          <w:sz w:val="23"/>
          <w:szCs w:val="23"/>
          <w:u w:val="single"/>
        </w:rPr>
        <w:t xml:space="preserve"> appliance</w:t>
      </w:r>
      <w:r w:rsidRPr="00597A35">
        <w:rPr>
          <w:rFonts w:ascii="Calibri" w:eastAsia="Times New Roman" w:hAnsi="Calibri" w:cs="Calibri"/>
          <w:sz w:val="23"/>
          <w:szCs w:val="23"/>
          <w:u w:val="single"/>
        </w:rPr>
        <w:t>.</w:t>
      </w:r>
      <w:r w:rsidRPr="00597A35">
        <w:rPr>
          <w:rFonts w:ascii="Calibri" w:eastAsia="Times New Roman" w:hAnsi="Calibri" w:cs="Calibri"/>
          <w:sz w:val="23"/>
          <w:szCs w:val="23"/>
        </w:rPr>
        <w:t> </w:t>
      </w:r>
    </w:p>
    <w:p w14:paraId="0AC5A639" w14:textId="48C8823D" w:rsidR="001D5CD6"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sz w:val="23"/>
          <w:szCs w:val="23"/>
        </w:rPr>
        <w:t> </w:t>
      </w:r>
    </w:p>
    <w:p w14:paraId="47113C8A" w14:textId="5B32C20D" w:rsidR="000F7EF0" w:rsidRPr="0078712E" w:rsidRDefault="4D2DC4EE" w:rsidP="7FAEEA20">
      <w:pPr>
        <w:widowControl/>
        <w:kinsoku/>
        <w:textAlignment w:val="baseline"/>
        <w:rPr>
          <w:rFonts w:asciiTheme="minorHAnsi" w:eastAsia="Times New Roman" w:hAnsiTheme="minorHAnsi" w:cstheme="minorBidi"/>
          <w:sz w:val="23"/>
          <w:szCs w:val="23"/>
          <w:u w:val="single"/>
        </w:rPr>
      </w:pPr>
      <w:r w:rsidRPr="4D2DC4EE">
        <w:rPr>
          <w:rFonts w:ascii="Calibri" w:eastAsia="Times New Roman" w:hAnsi="Calibri" w:cs="Calibri"/>
          <w:b/>
          <w:bCs/>
          <w:sz w:val="23"/>
          <w:szCs w:val="23"/>
          <w:u w:val="single"/>
        </w:rPr>
        <w:t>COMMERCIAL FOOD HEAT-PROCESSING EQUIPMENT.</w:t>
      </w:r>
      <w:r w:rsidRPr="4D2DC4EE">
        <w:rPr>
          <w:rFonts w:asciiTheme="minorHAnsi" w:eastAsia="Times New Roman" w:hAnsiTheme="minorHAnsi" w:cstheme="minorBidi"/>
          <w:sz w:val="23"/>
          <w:szCs w:val="23"/>
          <w:u w:val="single"/>
        </w:rPr>
        <w:t xml:space="preserve"> Equipment used in a food establishment for heat-processing food or utensils and that produces grease vapors, steam, fumes, smoke, or odors that are required to be removed through a local exhaust ventilation system, as defined in the California Mechanical Code.</w:t>
      </w:r>
    </w:p>
    <w:p w14:paraId="1EAD9A5A" w14:textId="77777777" w:rsidR="000F7EF0" w:rsidRDefault="000F7EF0" w:rsidP="00597A35">
      <w:pPr>
        <w:widowControl/>
        <w:kinsoku/>
        <w:textAlignment w:val="baseline"/>
        <w:rPr>
          <w:rFonts w:ascii="Calibri" w:eastAsia="Times New Roman" w:hAnsi="Calibri" w:cs="Calibri"/>
          <w:b/>
          <w:bCs/>
          <w:sz w:val="23"/>
          <w:szCs w:val="23"/>
          <w:u w:val="single"/>
        </w:rPr>
      </w:pPr>
    </w:p>
    <w:p w14:paraId="73935290" w14:textId="3BE781E7" w:rsidR="00597A35" w:rsidRPr="00597A35" w:rsidRDefault="74F2BFB1" w:rsidP="00597A35">
      <w:pPr>
        <w:widowControl/>
        <w:kinsoku/>
        <w:textAlignment w:val="baseline"/>
        <w:rPr>
          <w:rFonts w:ascii="Segoe UI" w:eastAsia="Times New Roman" w:hAnsi="Segoe UI" w:cs="Segoe UI"/>
          <w:sz w:val="18"/>
          <w:szCs w:val="18"/>
        </w:rPr>
      </w:pPr>
      <w:r w:rsidRPr="74F2BFB1">
        <w:rPr>
          <w:rFonts w:ascii="Calibri" w:eastAsia="Times New Roman" w:hAnsi="Calibri" w:cs="Calibri"/>
          <w:b/>
          <w:bCs/>
          <w:sz w:val="23"/>
          <w:szCs w:val="23"/>
          <w:u w:val="single"/>
        </w:rPr>
        <w:t>FUEL GAS</w:t>
      </w:r>
      <w:r w:rsidRPr="74F2BFB1">
        <w:rPr>
          <w:rFonts w:ascii="Calibri" w:eastAsia="Times New Roman" w:hAnsi="Calibri" w:cs="Calibri"/>
          <w:sz w:val="23"/>
          <w:szCs w:val="23"/>
          <w:u w:val="single"/>
        </w:rPr>
        <w:t>. Natural, manufactured, liquefied petroleum, methane, or a mixture of these, as defined in the California Mechanical Code.</w:t>
      </w:r>
      <w:r w:rsidRPr="74F2BFB1">
        <w:rPr>
          <w:rFonts w:ascii="Calibri" w:eastAsia="Times New Roman" w:hAnsi="Calibri" w:cs="Calibri"/>
          <w:sz w:val="23"/>
          <w:szCs w:val="23"/>
        </w:rPr>
        <w:t> </w:t>
      </w:r>
    </w:p>
    <w:p w14:paraId="75D35F56" w14:textId="77777777" w:rsidR="00597A35"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sz w:val="23"/>
          <w:szCs w:val="23"/>
        </w:rPr>
        <w:t> </w:t>
      </w:r>
    </w:p>
    <w:p w14:paraId="48FD5E5A" w14:textId="77777777" w:rsidR="00597A35"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b/>
          <w:bCs/>
          <w:sz w:val="23"/>
          <w:szCs w:val="23"/>
          <w:u w:val="single"/>
        </w:rPr>
        <w:t xml:space="preserve">FUEL GAS INFRASTRUCTURE. </w:t>
      </w:r>
      <w:r w:rsidRPr="00597A35">
        <w:rPr>
          <w:rFonts w:ascii="Calibri" w:eastAsia="Times New Roman" w:hAnsi="Calibri" w:cs="Calibri"/>
          <w:sz w:val="23"/>
          <w:szCs w:val="23"/>
          <w:u w:val="single"/>
        </w:rPr>
        <w:t>Piping, other than service pipe, in or in connection with a building, structure or within the property lines of premises, extending from the point of delivery at the gas meter, service meter assembly, outlet of the service regulator, service shutoff valve, or final pressure regulator, whichever is applicable, as defined in the California Mechanical Code.</w:t>
      </w:r>
      <w:r w:rsidRPr="00597A35">
        <w:rPr>
          <w:rFonts w:ascii="Calibri" w:eastAsia="Times New Roman" w:hAnsi="Calibri" w:cs="Calibri"/>
          <w:sz w:val="23"/>
          <w:szCs w:val="23"/>
        </w:rPr>
        <w:t> </w:t>
      </w:r>
    </w:p>
    <w:p w14:paraId="3B198321" w14:textId="77777777" w:rsidR="00597A35"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sz w:val="23"/>
          <w:szCs w:val="23"/>
        </w:rPr>
        <w:t> </w:t>
      </w:r>
    </w:p>
    <w:p w14:paraId="5CC85A0F" w14:textId="77777777" w:rsidR="00597A35" w:rsidRPr="00597A35" w:rsidRDefault="00597A35" w:rsidP="00597A35">
      <w:pPr>
        <w:widowControl/>
        <w:kinsoku/>
        <w:textAlignment w:val="baseline"/>
        <w:rPr>
          <w:rFonts w:ascii="Segoe UI" w:eastAsia="Times New Roman" w:hAnsi="Segoe UI" w:cs="Segoe UI"/>
          <w:sz w:val="18"/>
          <w:szCs w:val="18"/>
        </w:rPr>
      </w:pPr>
      <w:r w:rsidRPr="00597A35">
        <w:rPr>
          <w:rFonts w:ascii="Calibri" w:eastAsia="Times New Roman" w:hAnsi="Calibri" w:cs="Calibri"/>
          <w:b/>
          <w:bCs/>
          <w:sz w:val="23"/>
          <w:szCs w:val="23"/>
        </w:rPr>
        <w:t xml:space="preserve">REPAIR. </w:t>
      </w:r>
      <w:r w:rsidRPr="00597A35">
        <w:rPr>
          <w:rFonts w:ascii="Calibri" w:eastAsia="Times New Roman" w:hAnsi="Calibri" w:cs="Calibri"/>
          <w:sz w:val="23"/>
          <w:szCs w:val="23"/>
        </w:rPr>
        <w:t>Reconstruction, replacement, or renewal of any part of an existing building for the purpose of its maintenance or to correct damage, as defined in the California Existing Building Code. </w:t>
      </w:r>
    </w:p>
    <w:p w14:paraId="2E57E0F8" w14:textId="77777777" w:rsidR="004B3C68" w:rsidRDefault="004B3C68" w:rsidP="4CD5089E">
      <w:pPr>
        <w:rPr>
          <w:rStyle w:val="CharacterStyle2"/>
          <w:rFonts w:asciiTheme="minorHAnsi" w:eastAsia="Times New Roman" w:hAnsiTheme="minorHAnsi" w:cstheme="minorHAnsi"/>
          <w:i/>
          <w:iCs/>
          <w:sz w:val="23"/>
          <w:szCs w:val="23"/>
        </w:rPr>
      </w:pPr>
    </w:p>
    <w:p w14:paraId="13922511" w14:textId="77777777" w:rsidR="009B2F83" w:rsidRPr="009B2F83" w:rsidRDefault="009B2F83" w:rsidP="009B2F83">
      <w:pPr>
        <w:widowControl/>
        <w:kinsoku/>
        <w:textAlignment w:val="baseline"/>
        <w:rPr>
          <w:rFonts w:ascii="Segoe UI" w:eastAsia="Times New Roman" w:hAnsi="Segoe UI" w:cs="Segoe UI"/>
          <w:color w:val="1F3763"/>
          <w:sz w:val="18"/>
          <w:szCs w:val="18"/>
        </w:rPr>
      </w:pPr>
      <w:r w:rsidRPr="009B2F83">
        <w:rPr>
          <w:rFonts w:ascii="Calibri" w:eastAsia="Times New Roman" w:hAnsi="Calibri" w:cs="Calibri"/>
          <w:b/>
          <w:bCs/>
          <w:sz w:val="23"/>
          <w:szCs w:val="23"/>
        </w:rPr>
        <w:t>CHAPTER 4 – RESIDENTIAL MANDATORY MEASURES</w:t>
      </w:r>
      <w:r w:rsidRPr="009B2F83">
        <w:rPr>
          <w:rFonts w:ascii="Calibri" w:eastAsia="Times New Roman" w:hAnsi="Calibri" w:cs="Calibri"/>
          <w:sz w:val="23"/>
          <w:szCs w:val="23"/>
        </w:rPr>
        <w:t> </w:t>
      </w:r>
    </w:p>
    <w:p w14:paraId="68A4B525" w14:textId="77777777" w:rsidR="009B2F83" w:rsidRPr="009B2F83" w:rsidRDefault="009B2F83" w:rsidP="009B2F83">
      <w:pPr>
        <w:widowControl/>
        <w:kinsoku/>
        <w:textAlignment w:val="baseline"/>
        <w:rPr>
          <w:rFonts w:ascii="Segoe UI" w:eastAsia="Times New Roman" w:hAnsi="Segoe UI" w:cs="Segoe UI"/>
          <w:sz w:val="18"/>
          <w:szCs w:val="18"/>
        </w:rPr>
      </w:pPr>
      <w:r w:rsidRPr="009B2F83">
        <w:rPr>
          <w:rFonts w:ascii="Calibri" w:eastAsia="Times New Roman" w:hAnsi="Calibri" w:cs="Calibri"/>
          <w:sz w:val="23"/>
          <w:szCs w:val="23"/>
        </w:rPr>
        <w:t> </w:t>
      </w:r>
    </w:p>
    <w:p w14:paraId="11C64095" w14:textId="77777777" w:rsidR="009B2F83" w:rsidRPr="009B2F83" w:rsidRDefault="009B2F83" w:rsidP="009B2F83">
      <w:pPr>
        <w:widowControl/>
        <w:kinsoku/>
        <w:textAlignment w:val="baseline"/>
        <w:rPr>
          <w:rFonts w:ascii="Segoe UI" w:eastAsia="Times New Roman" w:hAnsi="Segoe UI" w:cs="Segoe UI"/>
          <w:sz w:val="18"/>
          <w:szCs w:val="18"/>
        </w:rPr>
      </w:pPr>
      <w:r w:rsidRPr="009B2F83">
        <w:rPr>
          <w:rFonts w:ascii="Calibri" w:eastAsia="Times New Roman" w:hAnsi="Calibri" w:cs="Calibri"/>
          <w:b/>
          <w:bCs/>
          <w:i/>
          <w:iCs/>
          <w:sz w:val="23"/>
          <w:szCs w:val="23"/>
        </w:rPr>
        <w:t>Division 4.1 PLANNING AND DESIGN</w:t>
      </w:r>
      <w:r w:rsidRPr="009B2F83">
        <w:rPr>
          <w:rFonts w:ascii="Calibri" w:eastAsia="Times New Roman" w:hAnsi="Calibri" w:cs="Calibri"/>
          <w:sz w:val="23"/>
          <w:szCs w:val="23"/>
        </w:rPr>
        <w:t> </w:t>
      </w:r>
    </w:p>
    <w:p w14:paraId="7DA85C6E" w14:textId="77777777" w:rsidR="009B2F83" w:rsidRPr="009B2F83" w:rsidRDefault="009B2F83" w:rsidP="009B2F83">
      <w:pPr>
        <w:widowControl/>
        <w:kinsoku/>
        <w:jc w:val="center"/>
        <w:textAlignment w:val="baseline"/>
        <w:rPr>
          <w:rFonts w:ascii="Segoe UI" w:eastAsia="Times New Roman" w:hAnsi="Segoe UI" w:cs="Segoe UI"/>
          <w:sz w:val="18"/>
          <w:szCs w:val="18"/>
        </w:rPr>
      </w:pPr>
      <w:r w:rsidRPr="009B2F83">
        <w:rPr>
          <w:rFonts w:eastAsia="Times New Roman"/>
        </w:rPr>
        <w:t> </w:t>
      </w:r>
    </w:p>
    <w:p w14:paraId="3EEEF307" w14:textId="77777777" w:rsidR="009B2F83" w:rsidRPr="009B2F83" w:rsidRDefault="009B2F83" w:rsidP="009B2F83">
      <w:pPr>
        <w:widowControl/>
        <w:kinsoku/>
        <w:jc w:val="center"/>
        <w:textAlignment w:val="baseline"/>
        <w:rPr>
          <w:rFonts w:ascii="Segoe UI" w:eastAsia="Times New Roman" w:hAnsi="Segoe UI" w:cs="Segoe UI"/>
          <w:sz w:val="18"/>
          <w:szCs w:val="18"/>
        </w:rPr>
      </w:pPr>
      <w:r w:rsidRPr="009B2F83">
        <w:rPr>
          <w:rFonts w:ascii="Calibri" w:eastAsia="Times New Roman" w:hAnsi="Calibri" w:cs="Calibri"/>
          <w:b/>
          <w:bCs/>
          <w:sz w:val="23"/>
          <w:szCs w:val="23"/>
        </w:rPr>
        <w:t>SECTION 4.106</w:t>
      </w:r>
      <w:r w:rsidRPr="009B2F83">
        <w:rPr>
          <w:rFonts w:ascii="Calibri" w:eastAsia="Times New Roman" w:hAnsi="Calibri" w:cs="Calibri"/>
          <w:sz w:val="23"/>
          <w:szCs w:val="23"/>
        </w:rPr>
        <w:t> </w:t>
      </w:r>
    </w:p>
    <w:p w14:paraId="6FEE322D" w14:textId="77777777" w:rsidR="009B2F83" w:rsidRPr="009B2F83" w:rsidRDefault="009B2F83" w:rsidP="009B2F83">
      <w:pPr>
        <w:widowControl/>
        <w:kinsoku/>
        <w:jc w:val="center"/>
        <w:textAlignment w:val="baseline"/>
        <w:rPr>
          <w:rFonts w:ascii="Segoe UI" w:eastAsia="Times New Roman" w:hAnsi="Segoe UI" w:cs="Segoe UI"/>
          <w:sz w:val="18"/>
          <w:szCs w:val="18"/>
        </w:rPr>
      </w:pPr>
      <w:r w:rsidRPr="009B2F83">
        <w:rPr>
          <w:rFonts w:ascii="Calibri" w:eastAsia="Times New Roman" w:hAnsi="Calibri" w:cs="Calibri"/>
          <w:b/>
          <w:bCs/>
          <w:sz w:val="23"/>
          <w:szCs w:val="23"/>
        </w:rPr>
        <w:t>SITE DEVELOPMENT</w:t>
      </w:r>
      <w:r w:rsidRPr="009B2F83">
        <w:rPr>
          <w:rFonts w:ascii="Calibri" w:eastAsia="Times New Roman" w:hAnsi="Calibri" w:cs="Calibri"/>
          <w:sz w:val="23"/>
          <w:szCs w:val="23"/>
        </w:rPr>
        <w:t> </w:t>
      </w:r>
    </w:p>
    <w:p w14:paraId="2007D200" w14:textId="77777777" w:rsidR="009B2F83" w:rsidRPr="009B2F83" w:rsidRDefault="009B2F83" w:rsidP="009B2F83">
      <w:pPr>
        <w:widowControl/>
        <w:kinsoku/>
        <w:textAlignment w:val="baseline"/>
        <w:rPr>
          <w:rFonts w:ascii="Segoe UI" w:eastAsia="Times New Roman" w:hAnsi="Segoe UI" w:cs="Segoe UI"/>
          <w:sz w:val="18"/>
          <w:szCs w:val="18"/>
        </w:rPr>
      </w:pPr>
      <w:r w:rsidRPr="009B2F83">
        <w:rPr>
          <w:rFonts w:eastAsia="Times New Roman"/>
        </w:rPr>
        <w:t> </w:t>
      </w:r>
    </w:p>
    <w:p w14:paraId="671001F8" w14:textId="77777777" w:rsidR="009B2F83" w:rsidRPr="009B2F83" w:rsidRDefault="009B2F83" w:rsidP="009B2F83">
      <w:pPr>
        <w:widowControl/>
        <w:kinsoku/>
        <w:textAlignment w:val="baseline"/>
        <w:rPr>
          <w:rFonts w:ascii="Segoe UI" w:eastAsia="Times New Roman" w:hAnsi="Segoe UI" w:cs="Segoe UI"/>
          <w:sz w:val="18"/>
          <w:szCs w:val="18"/>
        </w:rPr>
      </w:pPr>
      <w:r w:rsidRPr="009B2F83">
        <w:rPr>
          <w:rFonts w:ascii="Calibri" w:eastAsia="Times New Roman" w:hAnsi="Calibri" w:cs="Calibri"/>
          <w:b/>
          <w:bCs/>
          <w:sz w:val="23"/>
          <w:szCs w:val="23"/>
        </w:rPr>
        <w:t>……..</w:t>
      </w:r>
      <w:r w:rsidRPr="009B2F83">
        <w:rPr>
          <w:rFonts w:ascii="Calibri" w:eastAsia="Times New Roman" w:hAnsi="Calibri" w:cs="Calibri"/>
          <w:sz w:val="23"/>
          <w:szCs w:val="23"/>
        </w:rPr>
        <w:t> </w:t>
      </w:r>
    </w:p>
    <w:p w14:paraId="6C287B3B" w14:textId="77777777" w:rsidR="009B2F83" w:rsidRPr="009B2F83" w:rsidRDefault="009B2F83" w:rsidP="009B2F83">
      <w:pPr>
        <w:widowControl/>
        <w:kinsoku/>
        <w:textAlignment w:val="baseline"/>
        <w:rPr>
          <w:rFonts w:ascii="Segoe UI" w:eastAsia="Times New Roman" w:hAnsi="Segoe UI" w:cs="Segoe UI"/>
          <w:sz w:val="18"/>
          <w:szCs w:val="18"/>
        </w:rPr>
      </w:pPr>
      <w:r w:rsidRPr="009B2F83">
        <w:rPr>
          <w:rFonts w:ascii="Calibri" w:eastAsia="Times New Roman" w:hAnsi="Calibri" w:cs="Calibri"/>
          <w:sz w:val="23"/>
          <w:szCs w:val="23"/>
        </w:rPr>
        <w:t> </w:t>
      </w:r>
    </w:p>
    <w:p w14:paraId="680C751A" w14:textId="77777777" w:rsidR="009B2F83" w:rsidRPr="009B2F83" w:rsidRDefault="009B2F83" w:rsidP="009B2F83">
      <w:pPr>
        <w:widowControl/>
        <w:kinsoku/>
        <w:textAlignment w:val="baseline"/>
        <w:rPr>
          <w:rFonts w:ascii="Segoe UI" w:eastAsia="Times New Roman" w:hAnsi="Segoe UI" w:cs="Segoe UI"/>
          <w:sz w:val="18"/>
          <w:szCs w:val="18"/>
        </w:rPr>
      </w:pPr>
      <w:r w:rsidRPr="009B2F83">
        <w:rPr>
          <w:rFonts w:ascii="Calibri" w:eastAsia="Times New Roman" w:hAnsi="Calibri" w:cs="Calibri"/>
          <w:b/>
          <w:bCs/>
          <w:sz w:val="23"/>
          <w:szCs w:val="23"/>
          <w:u w:val="single"/>
        </w:rPr>
        <w:t>4.106.5 All-electric buildings. </w:t>
      </w:r>
      <w:r w:rsidRPr="009B2F83">
        <w:rPr>
          <w:rFonts w:ascii="Calibri" w:eastAsia="Times New Roman" w:hAnsi="Calibri" w:cs="Calibri"/>
          <w:sz w:val="23"/>
          <w:szCs w:val="23"/>
        </w:rPr>
        <w:t> </w:t>
      </w:r>
    </w:p>
    <w:p w14:paraId="40CF93DE" w14:textId="77777777" w:rsidR="00DF31A6" w:rsidRPr="00DF31A6" w:rsidRDefault="00DF31A6" w:rsidP="00DF31A6">
      <w:pPr>
        <w:widowControl/>
        <w:kinsoku/>
        <w:textAlignment w:val="baseline"/>
        <w:rPr>
          <w:rFonts w:ascii="Segoe UI" w:eastAsia="Times New Roman" w:hAnsi="Segoe UI" w:cs="Segoe UI"/>
          <w:sz w:val="18"/>
          <w:szCs w:val="18"/>
        </w:rPr>
      </w:pPr>
      <w:r w:rsidRPr="00DF31A6">
        <w:rPr>
          <w:rFonts w:ascii="Calibri" w:eastAsia="Times New Roman" w:hAnsi="Calibri" w:cs="Calibri"/>
          <w:b/>
          <w:bCs/>
          <w:sz w:val="23"/>
          <w:szCs w:val="23"/>
        </w:rPr>
        <w:t>……..</w:t>
      </w:r>
      <w:r w:rsidRPr="00DF31A6">
        <w:rPr>
          <w:rFonts w:ascii="Calibri" w:eastAsia="Times New Roman" w:hAnsi="Calibri" w:cs="Calibri"/>
          <w:sz w:val="23"/>
          <w:szCs w:val="23"/>
        </w:rPr>
        <w:t> </w:t>
      </w:r>
    </w:p>
    <w:p w14:paraId="766878BF" w14:textId="77777777" w:rsidR="00DF31A6" w:rsidRPr="00DF31A6" w:rsidRDefault="00DF31A6" w:rsidP="00DF31A6">
      <w:pPr>
        <w:widowControl/>
        <w:kinsoku/>
        <w:textAlignment w:val="baseline"/>
        <w:rPr>
          <w:rFonts w:ascii="Segoe UI" w:eastAsia="Times New Roman" w:hAnsi="Segoe UI" w:cs="Segoe UI"/>
          <w:sz w:val="18"/>
          <w:szCs w:val="18"/>
        </w:rPr>
      </w:pPr>
      <w:r w:rsidRPr="00DF31A6">
        <w:rPr>
          <w:rFonts w:ascii="Calibri" w:eastAsia="Times New Roman" w:hAnsi="Calibri" w:cs="Calibri"/>
          <w:sz w:val="23"/>
          <w:szCs w:val="23"/>
        </w:rPr>
        <w:t> </w:t>
      </w:r>
    </w:p>
    <w:p w14:paraId="20ED3412" w14:textId="77777777" w:rsidR="00DF31A6" w:rsidRPr="00DF31A6" w:rsidRDefault="00DF31A6" w:rsidP="00DF31A6">
      <w:pPr>
        <w:widowControl/>
        <w:kinsoku/>
        <w:textAlignment w:val="baseline"/>
        <w:rPr>
          <w:rFonts w:ascii="Segoe UI" w:eastAsia="Times New Roman" w:hAnsi="Segoe UI" w:cs="Segoe UI"/>
          <w:sz w:val="18"/>
          <w:szCs w:val="18"/>
        </w:rPr>
      </w:pPr>
      <w:r w:rsidRPr="00DF31A6">
        <w:rPr>
          <w:rFonts w:eastAsia="Times New Roman"/>
          <w:sz w:val="23"/>
          <w:szCs w:val="23"/>
        </w:rPr>
        <w:t> </w:t>
      </w:r>
      <w:r w:rsidRPr="00DF31A6">
        <w:rPr>
          <w:rFonts w:eastAsia="Times New Roman"/>
          <w:sz w:val="23"/>
          <w:szCs w:val="23"/>
        </w:rPr>
        <w:br/>
      </w:r>
      <w:r w:rsidRPr="00DF31A6">
        <w:rPr>
          <w:rFonts w:ascii="Calibri" w:eastAsia="Times New Roman" w:hAnsi="Calibri" w:cs="Calibri"/>
          <w:b/>
          <w:bCs/>
          <w:sz w:val="23"/>
          <w:szCs w:val="23"/>
          <w:u w:val="single"/>
        </w:rPr>
        <w:t>4.106.5.1. New construction and qualifying alteration projects.</w:t>
      </w:r>
      <w:r w:rsidRPr="00DF31A6">
        <w:rPr>
          <w:rFonts w:ascii="Calibri" w:eastAsia="Times New Roman" w:hAnsi="Calibri" w:cs="Calibri"/>
          <w:sz w:val="23"/>
          <w:szCs w:val="23"/>
          <w:u w:val="single"/>
        </w:rPr>
        <w:t> </w:t>
      </w:r>
      <w:r w:rsidRPr="00DF31A6">
        <w:rPr>
          <w:rFonts w:ascii="Calibri" w:eastAsia="Times New Roman" w:hAnsi="Calibri" w:cs="Calibri"/>
          <w:sz w:val="23"/>
          <w:szCs w:val="23"/>
        </w:rPr>
        <w:t> </w:t>
      </w:r>
    </w:p>
    <w:p w14:paraId="6872396F" w14:textId="77777777" w:rsidR="000C2399" w:rsidRPr="000C2399" w:rsidRDefault="000C2399" w:rsidP="000C2399">
      <w:pPr>
        <w:widowControl/>
        <w:kinsoku/>
        <w:textAlignment w:val="baseline"/>
        <w:rPr>
          <w:rFonts w:ascii="Segoe UI" w:eastAsia="Times New Roman" w:hAnsi="Segoe UI" w:cs="Segoe UI"/>
          <w:sz w:val="18"/>
          <w:szCs w:val="18"/>
        </w:rPr>
      </w:pPr>
      <w:r w:rsidRPr="000C2399">
        <w:rPr>
          <w:rFonts w:ascii="Calibri" w:eastAsia="Times New Roman" w:hAnsi="Calibri" w:cs="Calibri"/>
          <w:b/>
          <w:bCs/>
          <w:sz w:val="23"/>
          <w:szCs w:val="23"/>
        </w:rPr>
        <w:t>……..</w:t>
      </w:r>
      <w:r w:rsidRPr="000C2399">
        <w:rPr>
          <w:rFonts w:ascii="Calibri" w:eastAsia="Times New Roman" w:hAnsi="Calibri" w:cs="Calibri"/>
          <w:sz w:val="23"/>
          <w:szCs w:val="23"/>
        </w:rPr>
        <w:t> </w:t>
      </w:r>
    </w:p>
    <w:p w14:paraId="01124EC4" w14:textId="77777777" w:rsidR="000C2399" w:rsidRPr="000C2399" w:rsidRDefault="000C2399" w:rsidP="000C2399">
      <w:pPr>
        <w:widowControl/>
        <w:kinsoku/>
        <w:textAlignment w:val="baseline"/>
        <w:rPr>
          <w:rFonts w:ascii="Segoe UI" w:eastAsia="Times New Roman" w:hAnsi="Segoe UI" w:cs="Segoe UI"/>
          <w:sz w:val="18"/>
          <w:szCs w:val="18"/>
        </w:rPr>
      </w:pPr>
      <w:r w:rsidRPr="000C2399">
        <w:rPr>
          <w:rFonts w:ascii="Calibri" w:eastAsia="Times New Roman" w:hAnsi="Calibri" w:cs="Calibri"/>
          <w:sz w:val="23"/>
          <w:szCs w:val="23"/>
        </w:rPr>
        <w:t> </w:t>
      </w:r>
    </w:p>
    <w:p w14:paraId="366456D9" w14:textId="77777777" w:rsidR="000C2399" w:rsidRPr="000C2399" w:rsidRDefault="000C2399" w:rsidP="000C2399">
      <w:pPr>
        <w:widowControl/>
        <w:kinsoku/>
        <w:textAlignment w:val="baseline"/>
        <w:rPr>
          <w:rFonts w:ascii="Segoe UI" w:eastAsia="Times New Roman" w:hAnsi="Segoe UI" w:cs="Segoe UI"/>
          <w:sz w:val="18"/>
          <w:szCs w:val="18"/>
        </w:rPr>
      </w:pPr>
      <w:r w:rsidRPr="000C2399">
        <w:rPr>
          <w:rFonts w:ascii="Calibri" w:eastAsia="Times New Roman" w:hAnsi="Calibri" w:cs="Calibri"/>
          <w:sz w:val="23"/>
          <w:szCs w:val="23"/>
        </w:rPr>
        <w:t> </w:t>
      </w:r>
    </w:p>
    <w:p w14:paraId="42648BAA" w14:textId="12905B14" w:rsidR="000C2399" w:rsidRDefault="000C2399" w:rsidP="000C2399">
      <w:pPr>
        <w:widowControl/>
        <w:kinsoku/>
        <w:textAlignment w:val="baseline"/>
        <w:rPr>
          <w:rFonts w:ascii="Calibri" w:eastAsia="Times New Roman" w:hAnsi="Calibri" w:cs="Calibri"/>
          <w:sz w:val="23"/>
          <w:szCs w:val="23"/>
        </w:rPr>
      </w:pPr>
      <w:r w:rsidRPr="000C2399">
        <w:rPr>
          <w:rFonts w:ascii="Calibri" w:eastAsia="Times New Roman" w:hAnsi="Calibri" w:cs="Calibri"/>
          <w:b/>
          <w:bCs/>
          <w:sz w:val="23"/>
          <w:szCs w:val="23"/>
          <w:u w:val="single"/>
        </w:rPr>
        <w:t>4.106.</w:t>
      </w:r>
      <w:r w:rsidR="00427ADB">
        <w:rPr>
          <w:rFonts w:ascii="Calibri" w:eastAsia="Times New Roman" w:hAnsi="Calibri" w:cs="Calibri"/>
          <w:b/>
          <w:bCs/>
          <w:sz w:val="23"/>
          <w:szCs w:val="23"/>
          <w:u w:val="single"/>
        </w:rPr>
        <w:t>6</w:t>
      </w:r>
      <w:r w:rsidRPr="000C2399">
        <w:rPr>
          <w:rFonts w:ascii="Calibri" w:eastAsia="Times New Roman" w:hAnsi="Calibri" w:cs="Calibri"/>
          <w:b/>
          <w:bCs/>
          <w:sz w:val="23"/>
          <w:szCs w:val="23"/>
          <w:u w:val="single"/>
        </w:rPr>
        <w:t>.</w:t>
      </w:r>
      <w:r w:rsidR="00427ADB">
        <w:rPr>
          <w:rFonts w:ascii="Calibri" w:eastAsia="Times New Roman" w:hAnsi="Calibri" w:cs="Calibri"/>
          <w:b/>
          <w:bCs/>
          <w:sz w:val="23"/>
          <w:szCs w:val="23"/>
          <w:u w:val="single"/>
        </w:rPr>
        <w:t>1</w:t>
      </w:r>
      <w:r w:rsidRPr="000C2399">
        <w:rPr>
          <w:rFonts w:ascii="Calibri" w:eastAsia="Times New Roman" w:hAnsi="Calibri" w:cs="Calibri"/>
          <w:b/>
          <w:bCs/>
          <w:sz w:val="23"/>
          <w:szCs w:val="23"/>
          <w:u w:val="single"/>
        </w:rPr>
        <w:t xml:space="preserve">. Existing </w:t>
      </w:r>
      <w:r w:rsidR="00925955">
        <w:rPr>
          <w:rFonts w:ascii="Calibri" w:eastAsia="Times New Roman" w:hAnsi="Calibri" w:cs="Calibri"/>
          <w:b/>
          <w:bCs/>
          <w:sz w:val="23"/>
          <w:szCs w:val="23"/>
          <w:u w:val="single"/>
        </w:rPr>
        <w:t>residential</w:t>
      </w:r>
      <w:r w:rsidRPr="000C2399">
        <w:rPr>
          <w:rFonts w:ascii="Calibri" w:eastAsia="Times New Roman" w:hAnsi="Calibri" w:cs="Calibri"/>
          <w:b/>
          <w:bCs/>
          <w:sz w:val="23"/>
          <w:szCs w:val="23"/>
          <w:u w:val="single"/>
        </w:rPr>
        <w:t xml:space="preserve"> dwellings. </w:t>
      </w:r>
      <w:r w:rsidR="00362A62">
        <w:rPr>
          <w:rFonts w:ascii="Calibri" w:eastAsia="Times New Roman" w:hAnsi="Calibri" w:cs="Calibri"/>
          <w:sz w:val="23"/>
          <w:szCs w:val="23"/>
          <w:u w:val="single"/>
        </w:rPr>
        <w:t>A</w:t>
      </w:r>
      <w:r w:rsidRPr="000C2399">
        <w:rPr>
          <w:rFonts w:ascii="Calibri" w:eastAsia="Times New Roman" w:hAnsi="Calibri" w:cs="Calibri"/>
          <w:sz w:val="23"/>
          <w:szCs w:val="23"/>
          <w:u w:val="single"/>
        </w:rPr>
        <w:t xml:space="preserve">ppliance </w:t>
      </w:r>
      <w:r w:rsidR="00DE0D0C">
        <w:rPr>
          <w:rFonts w:ascii="Calibri" w:eastAsia="Times New Roman" w:hAnsi="Calibri" w:cs="Calibri"/>
          <w:sz w:val="23"/>
          <w:szCs w:val="23"/>
          <w:u w:val="single"/>
        </w:rPr>
        <w:t>upgrade</w:t>
      </w:r>
      <w:r w:rsidR="00DE0D0C" w:rsidRPr="000C2399">
        <w:rPr>
          <w:rFonts w:ascii="Calibri" w:eastAsia="Times New Roman" w:hAnsi="Calibri" w:cs="Calibri"/>
          <w:sz w:val="23"/>
          <w:szCs w:val="23"/>
          <w:u w:val="single"/>
        </w:rPr>
        <w:t xml:space="preserve">s </w:t>
      </w:r>
      <w:r w:rsidRPr="000C2399">
        <w:rPr>
          <w:rFonts w:ascii="Calibri" w:eastAsia="Times New Roman" w:hAnsi="Calibri" w:cs="Calibri"/>
          <w:sz w:val="23"/>
          <w:szCs w:val="23"/>
          <w:u w:val="single"/>
        </w:rPr>
        <w:t>sh</w:t>
      </w:r>
      <w:r w:rsidR="00362A62">
        <w:rPr>
          <w:rFonts w:ascii="Calibri" w:eastAsia="Times New Roman" w:hAnsi="Calibri" w:cs="Calibri"/>
          <w:sz w:val="23"/>
          <w:szCs w:val="23"/>
          <w:u w:val="single"/>
        </w:rPr>
        <w:t>all</w:t>
      </w:r>
      <w:r w:rsidRPr="000C2399">
        <w:rPr>
          <w:rFonts w:ascii="Calibri" w:eastAsia="Times New Roman" w:hAnsi="Calibri" w:cs="Calibri"/>
          <w:sz w:val="23"/>
          <w:szCs w:val="23"/>
          <w:u w:val="single"/>
        </w:rPr>
        <w:t xml:space="preserve"> follow the requirements of section 4.106.</w:t>
      </w:r>
      <w:r w:rsidR="00413C38">
        <w:rPr>
          <w:rFonts w:ascii="Calibri" w:eastAsia="Times New Roman" w:hAnsi="Calibri" w:cs="Calibri"/>
          <w:sz w:val="23"/>
          <w:szCs w:val="23"/>
          <w:u w:val="single"/>
        </w:rPr>
        <w:t>6</w:t>
      </w:r>
      <w:r w:rsidRPr="000C2399">
        <w:rPr>
          <w:rFonts w:ascii="Calibri" w:eastAsia="Times New Roman" w:hAnsi="Calibri" w:cs="Calibri"/>
          <w:sz w:val="23"/>
          <w:szCs w:val="23"/>
          <w:u w:val="single"/>
        </w:rPr>
        <w:t>.</w:t>
      </w:r>
      <w:r w:rsidR="00413C38">
        <w:rPr>
          <w:rFonts w:ascii="Calibri" w:eastAsia="Times New Roman" w:hAnsi="Calibri" w:cs="Calibri"/>
          <w:sz w:val="23"/>
          <w:szCs w:val="23"/>
          <w:u w:val="single"/>
        </w:rPr>
        <w:t>1</w:t>
      </w:r>
      <w:r w:rsidRPr="000C2399">
        <w:rPr>
          <w:rFonts w:ascii="Calibri" w:eastAsia="Times New Roman" w:hAnsi="Calibri" w:cs="Calibri"/>
          <w:sz w:val="23"/>
          <w:szCs w:val="23"/>
          <w:u w:val="single"/>
        </w:rPr>
        <w:t>.1 through 4.106.</w:t>
      </w:r>
      <w:r w:rsidR="00413C38">
        <w:rPr>
          <w:rFonts w:ascii="Calibri" w:eastAsia="Times New Roman" w:hAnsi="Calibri" w:cs="Calibri"/>
          <w:sz w:val="23"/>
          <w:szCs w:val="23"/>
          <w:u w:val="single"/>
        </w:rPr>
        <w:t>6</w:t>
      </w:r>
      <w:r w:rsidRPr="000C2399">
        <w:rPr>
          <w:rFonts w:ascii="Calibri" w:eastAsia="Times New Roman" w:hAnsi="Calibri" w:cs="Calibri"/>
          <w:sz w:val="23"/>
          <w:szCs w:val="23"/>
          <w:u w:val="single"/>
        </w:rPr>
        <w:t>.</w:t>
      </w:r>
      <w:r w:rsidR="00413C38">
        <w:rPr>
          <w:rFonts w:ascii="Calibri" w:eastAsia="Times New Roman" w:hAnsi="Calibri" w:cs="Calibri"/>
          <w:sz w:val="23"/>
          <w:szCs w:val="23"/>
          <w:u w:val="single"/>
        </w:rPr>
        <w:t>1</w:t>
      </w:r>
      <w:r w:rsidRPr="000C2399">
        <w:rPr>
          <w:rFonts w:ascii="Calibri" w:eastAsia="Times New Roman" w:hAnsi="Calibri" w:cs="Calibri"/>
          <w:sz w:val="23"/>
          <w:szCs w:val="23"/>
          <w:u w:val="single"/>
        </w:rPr>
        <w:t>.6</w:t>
      </w:r>
      <w:r w:rsidR="00D746F7">
        <w:rPr>
          <w:rFonts w:ascii="Calibri" w:eastAsia="Times New Roman" w:hAnsi="Calibri" w:cs="Calibri"/>
          <w:sz w:val="23"/>
          <w:szCs w:val="23"/>
          <w:u w:val="single"/>
        </w:rPr>
        <w:t>.</w:t>
      </w:r>
    </w:p>
    <w:p w14:paraId="3A831C13" w14:textId="77777777" w:rsidR="00F51D5C" w:rsidRDefault="00F51D5C" w:rsidP="00F51D5C">
      <w:pPr>
        <w:widowControl/>
        <w:kinsoku/>
        <w:ind w:left="720"/>
        <w:textAlignment w:val="baseline"/>
        <w:rPr>
          <w:rFonts w:ascii="Calibri" w:eastAsia="Times New Roman" w:hAnsi="Calibri" w:cs="Calibri"/>
          <w:sz w:val="23"/>
          <w:szCs w:val="23"/>
          <w:u w:val="single"/>
        </w:rPr>
      </w:pPr>
    </w:p>
    <w:p w14:paraId="099FFC00" w14:textId="2DA89C79" w:rsidR="0039313D" w:rsidRPr="008C3130" w:rsidRDefault="68E6D419" w:rsidP="68E6D419">
      <w:pPr>
        <w:widowControl/>
        <w:kinsoku/>
        <w:ind w:left="720"/>
        <w:textAlignment w:val="baseline"/>
        <w:rPr>
          <w:rFonts w:asciiTheme="minorHAnsi" w:eastAsia="Times New Roman" w:hAnsiTheme="minorHAnsi" w:cstheme="minorBidi"/>
          <w:i/>
          <w:iCs/>
          <w:sz w:val="23"/>
          <w:szCs w:val="23"/>
          <w:u w:val="single"/>
        </w:rPr>
      </w:pPr>
      <w:r w:rsidRPr="68E6D419">
        <w:rPr>
          <w:rFonts w:ascii="Calibri" w:eastAsia="Times New Roman" w:hAnsi="Calibri" w:cs="Calibri"/>
          <w:sz w:val="23"/>
          <w:szCs w:val="23"/>
          <w:u w:val="single"/>
        </w:rPr>
        <w:t>4.106.6.1.1 Space cooling or</w:t>
      </w:r>
      <w:commentRangeStart w:id="0"/>
      <w:commentRangeStart w:id="1"/>
      <w:r w:rsidRPr="68E6D419">
        <w:rPr>
          <w:rFonts w:ascii="Calibri" w:eastAsia="Times New Roman" w:hAnsi="Calibri" w:cs="Calibri"/>
          <w:sz w:val="23"/>
          <w:szCs w:val="23"/>
          <w:u w:val="single"/>
        </w:rPr>
        <w:t xml:space="preserve"> </w:t>
      </w:r>
      <w:commentRangeStart w:id="2"/>
      <w:r w:rsidRPr="68E6D419">
        <w:rPr>
          <w:rFonts w:ascii="Calibri" w:eastAsia="Times New Roman" w:hAnsi="Calibri" w:cs="Calibri"/>
          <w:sz w:val="23"/>
          <w:szCs w:val="23"/>
          <w:u w:val="single"/>
        </w:rPr>
        <w:t>space heating</w:t>
      </w:r>
      <w:commentRangeEnd w:id="2"/>
      <w:r w:rsidR="00671AC2">
        <w:rPr>
          <w:rStyle w:val="CommentReference"/>
        </w:rPr>
        <w:commentReference w:id="2"/>
      </w:r>
      <w:r w:rsidRPr="68E6D419">
        <w:rPr>
          <w:rFonts w:ascii="Calibri" w:eastAsia="Times New Roman" w:hAnsi="Calibri" w:cs="Calibri"/>
          <w:sz w:val="23"/>
          <w:szCs w:val="23"/>
          <w:u w:val="single"/>
        </w:rPr>
        <w:t xml:space="preserve"> </w:t>
      </w:r>
      <w:commentRangeEnd w:id="0"/>
      <w:r w:rsidR="00671AC2">
        <w:rPr>
          <w:rStyle w:val="CommentReference"/>
        </w:rPr>
        <w:commentReference w:id="0"/>
      </w:r>
      <w:commentRangeEnd w:id="1"/>
      <w:r w:rsidR="00671AC2">
        <w:rPr>
          <w:rStyle w:val="CommentReference"/>
        </w:rPr>
        <w:commentReference w:id="1"/>
      </w:r>
      <w:r w:rsidRPr="68E6D419">
        <w:rPr>
          <w:rFonts w:ascii="Calibri" w:eastAsia="Times New Roman" w:hAnsi="Calibri" w:cs="Calibri"/>
          <w:sz w:val="23"/>
          <w:szCs w:val="23"/>
          <w:u w:val="single"/>
        </w:rPr>
        <w:t xml:space="preserve">appliance upgrades shall </w:t>
      </w:r>
      <w:r w:rsidRPr="68E6D419">
        <w:rPr>
          <w:rFonts w:asciiTheme="minorHAnsi" w:hAnsiTheme="minorHAnsi" w:cstheme="minorBidi"/>
          <w:sz w:val="23"/>
          <w:szCs w:val="23"/>
          <w:u w:val="single"/>
        </w:rPr>
        <w:t>use electricity for</w:t>
      </w:r>
      <w:r w:rsidRPr="68E6D419">
        <w:rPr>
          <w:rFonts w:asciiTheme="minorHAnsi" w:eastAsia="Times New Roman" w:hAnsiTheme="minorHAnsi" w:cstheme="minorBidi"/>
          <w:sz w:val="23"/>
          <w:szCs w:val="23"/>
          <w:u w:val="single"/>
        </w:rPr>
        <w:t xml:space="preserve"> space heating, unconnected to </w:t>
      </w:r>
      <w:r w:rsidRPr="68E6D419">
        <w:rPr>
          <w:rFonts w:asciiTheme="minorHAnsi" w:hAnsiTheme="minorHAnsi" w:cstheme="minorBidi"/>
          <w:sz w:val="23"/>
          <w:szCs w:val="23"/>
          <w:u w:val="single"/>
        </w:rPr>
        <w:t>fuel</w:t>
      </w:r>
      <w:r w:rsidRPr="68E6D419">
        <w:rPr>
          <w:rFonts w:asciiTheme="minorHAnsi" w:eastAsia="Times New Roman" w:hAnsiTheme="minorHAnsi" w:cstheme="minorBidi"/>
          <w:sz w:val="23"/>
          <w:szCs w:val="23"/>
          <w:u w:val="single"/>
        </w:rPr>
        <w:t xml:space="preserve"> gas infrastructure</w:t>
      </w:r>
      <w:r w:rsidRPr="68E6D419">
        <w:rPr>
          <w:rFonts w:asciiTheme="minorHAnsi" w:hAnsiTheme="minorHAnsi" w:cstheme="minorBidi"/>
          <w:i/>
          <w:iCs/>
          <w:sz w:val="23"/>
          <w:szCs w:val="23"/>
          <w:u w:val="single"/>
        </w:rPr>
        <w:t xml:space="preserve">. </w:t>
      </w:r>
      <w:r w:rsidRPr="68E6D419">
        <w:rPr>
          <w:rFonts w:asciiTheme="minorHAnsi" w:hAnsiTheme="minorHAnsi" w:cstheme="minorBidi"/>
          <w:sz w:val="23"/>
          <w:szCs w:val="23"/>
          <w:u w:val="single"/>
        </w:rPr>
        <w:t>Any other space heating system serving</w:t>
      </w:r>
      <w:r w:rsidRPr="68E6D419">
        <w:rPr>
          <w:rFonts w:asciiTheme="minorHAnsi" w:eastAsia="Times New Roman" w:hAnsiTheme="minorHAnsi" w:cstheme="minorBidi"/>
          <w:sz w:val="23"/>
          <w:szCs w:val="23"/>
          <w:u w:val="single"/>
        </w:rPr>
        <w:t xml:space="preserve"> the </w:t>
      </w:r>
      <w:r w:rsidRPr="68E6D419">
        <w:rPr>
          <w:rFonts w:asciiTheme="minorHAnsi" w:hAnsiTheme="minorHAnsi" w:cstheme="minorBidi"/>
          <w:sz w:val="23"/>
          <w:szCs w:val="23"/>
          <w:u w:val="single"/>
        </w:rPr>
        <w:t>space shall be configured to provide supplemental heat</w:t>
      </w:r>
      <w:r w:rsidRPr="68E6D419">
        <w:rPr>
          <w:rFonts w:asciiTheme="minorHAnsi" w:eastAsia="Times New Roman" w:hAnsiTheme="minorHAnsi" w:cstheme="minorBidi"/>
          <w:i/>
          <w:iCs/>
          <w:sz w:val="23"/>
          <w:szCs w:val="23"/>
          <w:u w:val="single"/>
        </w:rPr>
        <w:t>.</w:t>
      </w:r>
    </w:p>
    <w:p w14:paraId="37F31081" w14:textId="77777777" w:rsidR="00F74C47" w:rsidRDefault="00F74C47" w:rsidP="00F74C47">
      <w:pPr>
        <w:widowControl/>
        <w:kinsoku/>
        <w:ind w:left="720"/>
        <w:textAlignment w:val="baseline"/>
        <w:rPr>
          <w:rFonts w:asciiTheme="minorHAnsi" w:eastAsia="Times New Roman" w:hAnsiTheme="minorHAnsi" w:cstheme="minorHAnsi"/>
          <w:sz w:val="23"/>
          <w:szCs w:val="23"/>
        </w:rPr>
      </w:pPr>
    </w:p>
    <w:p w14:paraId="56DFC01C" w14:textId="77777777" w:rsidR="0024260F" w:rsidRDefault="0024260F" w:rsidP="00F74C47">
      <w:pPr>
        <w:widowControl/>
        <w:kinsoku/>
        <w:ind w:left="720"/>
        <w:textAlignment w:val="baseline"/>
        <w:rPr>
          <w:rFonts w:asciiTheme="minorHAnsi" w:eastAsia="Times New Roman" w:hAnsiTheme="minorHAnsi" w:cstheme="minorHAnsi"/>
          <w:sz w:val="23"/>
          <w:szCs w:val="23"/>
        </w:rPr>
      </w:pPr>
    </w:p>
    <w:p w14:paraId="40A9A8AD" w14:textId="075C8C96" w:rsidR="007014AA" w:rsidRDefault="0032050B" w:rsidP="006F78BA">
      <w:pPr>
        <w:widowControl/>
        <w:kinsoku/>
        <w:ind w:left="720"/>
        <w:textAlignment w:val="baseline"/>
        <w:rPr>
          <w:rFonts w:ascii="Calibri" w:eastAsia="Times New Roman" w:hAnsi="Calibri" w:cs="Calibri"/>
          <w:sz w:val="23"/>
          <w:szCs w:val="23"/>
          <w:u w:val="single"/>
        </w:rPr>
      </w:pPr>
      <w:r>
        <w:rPr>
          <w:rFonts w:ascii="Calibri" w:eastAsia="Times New Roman" w:hAnsi="Calibri" w:cs="Calibri"/>
          <w:sz w:val="23"/>
          <w:szCs w:val="23"/>
          <w:u w:val="single"/>
        </w:rPr>
        <w:t>4.106.</w:t>
      </w:r>
      <w:r w:rsidR="00413C38">
        <w:rPr>
          <w:rFonts w:ascii="Calibri" w:eastAsia="Times New Roman" w:hAnsi="Calibri" w:cs="Calibri"/>
          <w:sz w:val="23"/>
          <w:szCs w:val="23"/>
          <w:u w:val="single"/>
        </w:rPr>
        <w:t>6.1</w:t>
      </w:r>
      <w:r>
        <w:rPr>
          <w:rFonts w:ascii="Calibri" w:eastAsia="Times New Roman" w:hAnsi="Calibri" w:cs="Calibri"/>
          <w:sz w:val="23"/>
          <w:szCs w:val="23"/>
          <w:u w:val="single"/>
        </w:rPr>
        <w:t xml:space="preserve">.2 </w:t>
      </w:r>
      <w:r w:rsidR="007014AA" w:rsidRPr="006F78BA">
        <w:rPr>
          <w:rFonts w:ascii="Calibri" w:eastAsia="Times New Roman" w:hAnsi="Calibri" w:cs="Calibri"/>
          <w:sz w:val="23"/>
          <w:szCs w:val="23"/>
          <w:u w:val="single"/>
        </w:rPr>
        <w:t>Water heater appliance upgrades, including for use in pools and spas, shall b</w:t>
      </w:r>
      <w:r w:rsidRPr="006F78BA">
        <w:rPr>
          <w:rFonts w:ascii="Calibri" w:eastAsia="Times New Roman" w:hAnsi="Calibri" w:cs="Calibri"/>
          <w:sz w:val="23"/>
          <w:szCs w:val="23"/>
          <w:u w:val="single"/>
        </w:rPr>
        <w:t xml:space="preserve">e </w:t>
      </w:r>
      <w:r w:rsidR="007014AA" w:rsidRPr="006F78BA">
        <w:rPr>
          <w:rFonts w:ascii="Calibri" w:eastAsia="Times New Roman" w:hAnsi="Calibri" w:cs="Calibri"/>
          <w:sz w:val="23"/>
          <w:szCs w:val="23"/>
          <w:u w:val="single"/>
        </w:rPr>
        <w:t>all-electric, unconnected to fuel gas infrastructure.</w:t>
      </w:r>
    </w:p>
    <w:p w14:paraId="3744C149" w14:textId="33DD8425" w:rsidR="00071BBB" w:rsidRPr="00606CAB" w:rsidRDefault="00071BBB" w:rsidP="006F78BA">
      <w:pPr>
        <w:widowControl/>
        <w:kinsoku/>
        <w:ind w:left="720"/>
        <w:textAlignment w:val="baseline"/>
        <w:rPr>
          <w:rFonts w:ascii="Calibri" w:eastAsia="Times New Roman" w:hAnsi="Calibri" w:cs="Calibri"/>
          <w:sz w:val="23"/>
          <w:szCs w:val="23"/>
        </w:rPr>
      </w:pPr>
      <w:r w:rsidRPr="00606CAB">
        <w:rPr>
          <w:rFonts w:ascii="Calibri" w:eastAsia="Times New Roman" w:hAnsi="Calibri" w:cs="Calibri"/>
          <w:sz w:val="23"/>
          <w:szCs w:val="23"/>
        </w:rPr>
        <w:lastRenderedPageBreak/>
        <w:tab/>
      </w:r>
    </w:p>
    <w:p w14:paraId="539CDBB6" w14:textId="065DF11D" w:rsidR="00071BBB" w:rsidRPr="003C5C93" w:rsidRDefault="4D2DC4EE" w:rsidP="0C624FE4">
      <w:pPr>
        <w:ind w:left="1440"/>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ALTERNATIVE-1: 4.106.6.1.2 Domestic water heater appliance upgrades shall have a 240 volt, 30 ampere circuit and receptacle installed within 6 feet of appliance location. Water heater appliance upgrades for pools and spas shall have a 240 volt, 50 ampere circuit and receptable installed within 6 feet of the appliance location.</w:t>
      </w:r>
    </w:p>
    <w:p w14:paraId="09E45909" w14:textId="12F16523" w:rsidR="00167D02" w:rsidRDefault="00167D02" w:rsidP="008C3130">
      <w:pPr>
        <w:ind w:left="1440"/>
        <w:rPr>
          <w:rFonts w:asciiTheme="minorHAnsi" w:hAnsiTheme="minorHAnsi" w:cstheme="minorBidi"/>
          <w:sz w:val="23"/>
          <w:szCs w:val="23"/>
          <w:u w:val="single"/>
        </w:rPr>
      </w:pPr>
    </w:p>
    <w:p w14:paraId="51C19B3F" w14:textId="18C9F4DC" w:rsidR="00167D02" w:rsidRPr="0044230F" w:rsidRDefault="3CBF0200" w:rsidP="4D2DC4EE">
      <w:pPr>
        <w:pStyle w:val="ListParagraph"/>
        <w:ind w:left="1440"/>
        <w:rPr>
          <w:rFonts w:asciiTheme="minorHAnsi" w:hAnsiTheme="minorHAnsi" w:cstheme="minorBidi"/>
          <w:sz w:val="23"/>
          <w:szCs w:val="23"/>
          <w:highlight w:val="lightGray"/>
          <w:u w:val="single"/>
        </w:rPr>
      </w:pPr>
      <w:r w:rsidRPr="3CBF0200">
        <w:rPr>
          <w:rFonts w:asciiTheme="minorHAnsi" w:hAnsiTheme="minorHAnsi" w:cstheme="minorBidi"/>
          <w:sz w:val="23"/>
          <w:szCs w:val="23"/>
          <w:highlight w:val="lightGray"/>
          <w:u w:val="single"/>
        </w:rPr>
        <w:t>ALTERNATIVE-2: 4.106.6.1.2 Alterations with permit valuations exceeding $200,000 shall include a domestic water heater appliance upgrade which shall be all-electric, unconnected to fuel gas infrastructure.</w:t>
      </w:r>
    </w:p>
    <w:p w14:paraId="71753E12" w14:textId="43A5AB6F" w:rsidR="00071BBB" w:rsidRPr="006F78BA" w:rsidRDefault="00071BBB" w:rsidP="006F78BA">
      <w:pPr>
        <w:widowControl/>
        <w:kinsoku/>
        <w:ind w:left="720"/>
        <w:textAlignment w:val="baseline"/>
        <w:rPr>
          <w:rFonts w:ascii="Calibri" w:eastAsia="Times New Roman" w:hAnsi="Calibri" w:cs="Calibri"/>
          <w:sz w:val="23"/>
          <w:szCs w:val="23"/>
          <w:u w:val="single"/>
        </w:rPr>
      </w:pPr>
    </w:p>
    <w:p w14:paraId="2842C546" w14:textId="4159339C" w:rsidR="0024260F" w:rsidRDefault="0024260F" w:rsidP="00F74C47">
      <w:pPr>
        <w:widowControl/>
        <w:kinsoku/>
        <w:ind w:left="720"/>
        <w:textAlignment w:val="baseline"/>
        <w:rPr>
          <w:rFonts w:asciiTheme="minorHAnsi" w:eastAsia="Times New Roman" w:hAnsiTheme="minorHAnsi" w:cstheme="minorHAnsi"/>
          <w:sz w:val="23"/>
          <w:szCs w:val="23"/>
        </w:rPr>
      </w:pPr>
    </w:p>
    <w:p w14:paraId="52B69758" w14:textId="77777777" w:rsidR="00F74C47" w:rsidRDefault="00F74C47" w:rsidP="00F74C47">
      <w:pPr>
        <w:widowControl/>
        <w:kinsoku/>
        <w:ind w:left="720"/>
        <w:textAlignment w:val="baseline"/>
        <w:rPr>
          <w:rFonts w:asciiTheme="minorHAnsi" w:eastAsia="Times New Roman" w:hAnsiTheme="minorHAnsi" w:cstheme="minorHAnsi"/>
          <w:sz w:val="23"/>
          <w:szCs w:val="23"/>
        </w:rPr>
      </w:pPr>
    </w:p>
    <w:p w14:paraId="4B9FD0C5" w14:textId="2F612315" w:rsidR="00A84008" w:rsidRPr="003C5C93" w:rsidRDefault="00A84008" w:rsidP="0796F55B">
      <w:pPr>
        <w:pStyle w:val="ListParagraph"/>
        <w:rPr>
          <w:rFonts w:asciiTheme="minorHAnsi" w:eastAsia="Times New Roman" w:hAnsiTheme="minorHAnsi" w:cstheme="minorBidi"/>
          <w:sz w:val="23"/>
          <w:szCs w:val="23"/>
          <w:u w:val="single"/>
        </w:rPr>
      </w:pPr>
      <w:r w:rsidRPr="003C5C93">
        <w:rPr>
          <w:rFonts w:asciiTheme="minorHAnsi" w:eastAsia="Times New Roman" w:hAnsiTheme="minorHAnsi" w:cstheme="minorBidi"/>
          <w:sz w:val="23"/>
          <w:szCs w:val="23"/>
          <w:u w:val="single"/>
        </w:rPr>
        <w:t>Exceptions:</w:t>
      </w:r>
    </w:p>
    <w:p w14:paraId="793EA254" w14:textId="19AFB6BF" w:rsidR="00987599" w:rsidRPr="003C5C93" w:rsidRDefault="3CBF0200" w:rsidP="0796F55B">
      <w:pPr>
        <w:pStyle w:val="ListParagraph"/>
        <w:numPr>
          <w:ilvl w:val="0"/>
          <w:numId w:val="55"/>
        </w:numPr>
        <w:rPr>
          <w:rFonts w:eastAsia="Times New Roman"/>
          <w:sz w:val="23"/>
          <w:szCs w:val="23"/>
          <w:u w:val="single"/>
        </w:rPr>
      </w:pPr>
      <w:r w:rsidRPr="3CBF0200">
        <w:rPr>
          <w:rFonts w:asciiTheme="minorHAnsi" w:eastAsia="Times New Roman" w:hAnsiTheme="minorHAnsi" w:cstheme="minorBidi"/>
          <w:sz w:val="23"/>
          <w:szCs w:val="23"/>
          <w:u w:val="single"/>
        </w:rPr>
        <w:t>Where the existing water heater is served by fuel gas infrastructure, is instantaneous, serves an area greater than 500 square feet, and</w:t>
      </w:r>
      <w:r w:rsidRPr="3CBF0200">
        <w:rPr>
          <w:rFonts w:asciiTheme="minorHAnsi" w:hAnsiTheme="minorHAnsi" w:cstheme="minorBidi"/>
          <w:sz w:val="23"/>
          <w:szCs w:val="23"/>
          <w:u w:val="single"/>
        </w:rPr>
        <w:t xml:space="preserve"> the existing water heater</w:t>
      </w:r>
      <w:r w:rsidRPr="3CBF0200">
        <w:rPr>
          <w:rFonts w:asciiTheme="minorHAnsi" w:eastAsia="Times New Roman" w:hAnsiTheme="minorHAnsi" w:cstheme="minorBidi"/>
          <w:sz w:val="23"/>
          <w:szCs w:val="23"/>
          <w:u w:val="single"/>
        </w:rPr>
        <w:t xml:space="preserve"> </w:t>
      </w:r>
      <w:r w:rsidRPr="3CBF0200">
        <w:rPr>
          <w:rFonts w:eastAsia="Times New Roman"/>
          <w:sz w:val="23"/>
          <w:szCs w:val="23"/>
          <w:u w:val="single"/>
        </w:rPr>
        <w:t>is in a location that is smaller than 2.5 feet by 2.5 feet wide and 7 feet tall including required setbacks.</w:t>
      </w:r>
      <w:r w:rsidRPr="3CBF0200">
        <w:rPr>
          <w:rFonts w:eastAsia="Times New Roman"/>
          <w:sz w:val="23"/>
          <w:szCs w:val="23"/>
        </w:rPr>
        <w:t xml:space="preserve"> </w:t>
      </w:r>
    </w:p>
    <w:p w14:paraId="129F9FF5" w14:textId="1F1AE097" w:rsidR="3CBF0200" w:rsidRDefault="3CBF0200" w:rsidP="3CBF0200">
      <w:pPr>
        <w:pStyle w:val="ListParagraph"/>
        <w:numPr>
          <w:ilvl w:val="0"/>
          <w:numId w:val="55"/>
        </w:numPr>
        <w:rPr>
          <w:rFonts w:eastAsia="Times New Roman"/>
          <w:sz w:val="23"/>
          <w:szCs w:val="23"/>
          <w:u w:val="single"/>
        </w:rPr>
      </w:pPr>
      <w:r w:rsidRPr="3CBF0200">
        <w:rPr>
          <w:rFonts w:eastAsia="Times New Roman"/>
          <w:sz w:val="23"/>
          <w:szCs w:val="23"/>
          <w:u w:val="single"/>
        </w:rPr>
        <w:t>Appliances installed that have a demand of over 500 gallons/day of hot water.</w:t>
      </w:r>
    </w:p>
    <w:p w14:paraId="3A8DB0E1" w14:textId="50724768" w:rsidR="00F751EC" w:rsidRPr="003C5C93" w:rsidRDefault="3CBF0200" w:rsidP="0796F55B">
      <w:pPr>
        <w:pStyle w:val="ListParagraph"/>
        <w:numPr>
          <w:ilvl w:val="0"/>
          <w:numId w:val="55"/>
        </w:numPr>
        <w:rPr>
          <w:rFonts w:eastAsia="Times New Roman"/>
          <w:sz w:val="23"/>
          <w:szCs w:val="23"/>
          <w:u w:val="single"/>
        </w:rPr>
      </w:pPr>
      <w:r w:rsidRPr="3CBF0200">
        <w:rPr>
          <w:rFonts w:asciiTheme="minorHAnsi" w:eastAsia="Times New Roman" w:hAnsiTheme="minorHAnsi" w:cstheme="minorBidi"/>
          <w:sz w:val="23"/>
          <w:szCs w:val="23"/>
          <w:u w:val="single"/>
        </w:rPr>
        <w:t>Where the appliance upgrade is serving an existing pool.</w:t>
      </w:r>
    </w:p>
    <w:p w14:paraId="3B9B5FC2" w14:textId="559F5631" w:rsidR="00F751EC" w:rsidRPr="003C5C93" w:rsidRDefault="3CBF0200" w:rsidP="0796F55B">
      <w:pPr>
        <w:pStyle w:val="ListParagraph"/>
        <w:numPr>
          <w:ilvl w:val="0"/>
          <w:numId w:val="55"/>
        </w:numPr>
        <w:rPr>
          <w:rFonts w:eastAsia="Times New Roman"/>
          <w:sz w:val="23"/>
          <w:szCs w:val="23"/>
          <w:u w:val="single"/>
        </w:rPr>
      </w:pPr>
      <w:r w:rsidRPr="3CBF0200">
        <w:rPr>
          <w:rFonts w:asciiTheme="minorHAnsi" w:eastAsia="Times New Roman" w:hAnsiTheme="minorHAnsi" w:cstheme="minorBidi"/>
          <w:sz w:val="23"/>
          <w:szCs w:val="23"/>
          <w:u w:val="single"/>
        </w:rPr>
        <w:t>Water heating systems served by an existing solar thermal hot water system.</w:t>
      </w:r>
    </w:p>
    <w:p w14:paraId="5CBA83F2" w14:textId="2A7B2D66" w:rsidR="00522EE5" w:rsidRPr="003C5C93" w:rsidRDefault="3CBF0200" w:rsidP="0796F55B">
      <w:pPr>
        <w:pStyle w:val="ListParagraph"/>
        <w:numPr>
          <w:ilvl w:val="0"/>
          <w:numId w:val="55"/>
        </w:numPr>
        <w:rPr>
          <w:rFonts w:eastAsia="Times New Roman"/>
          <w:sz w:val="23"/>
          <w:szCs w:val="23"/>
          <w:u w:val="single"/>
        </w:rPr>
      </w:pPr>
      <w:r w:rsidRPr="3CBF0200">
        <w:rPr>
          <w:rFonts w:asciiTheme="minorHAnsi" w:hAnsiTheme="minorHAnsi" w:cstheme="minorBidi"/>
          <w:sz w:val="23"/>
          <w:szCs w:val="23"/>
          <w:u w:val="single"/>
        </w:rPr>
        <w:t>Water heating systems contained entirely inside conditioned space.</w:t>
      </w:r>
    </w:p>
    <w:p w14:paraId="52896C3C" w14:textId="065A8514" w:rsidR="00581405" w:rsidRPr="003C5C93" w:rsidRDefault="3CBF0200" w:rsidP="0796F55B">
      <w:pPr>
        <w:pStyle w:val="ListParagraph"/>
        <w:numPr>
          <w:ilvl w:val="0"/>
          <w:numId w:val="55"/>
        </w:numPr>
        <w:rPr>
          <w:rFonts w:eastAsia="Times New Roman"/>
          <w:sz w:val="23"/>
          <w:szCs w:val="23"/>
          <w:u w:val="single"/>
        </w:rPr>
      </w:pPr>
      <w:r w:rsidRPr="3CBF0200">
        <w:rPr>
          <w:rFonts w:asciiTheme="minorHAnsi" w:hAnsiTheme="minorHAnsi" w:cstheme="minorBidi"/>
          <w:sz w:val="23"/>
          <w:szCs w:val="23"/>
          <w:u w:val="single"/>
        </w:rPr>
        <w:t>Where the existing water heater is in a location that contains no electrical receptacle within 4 feet, unobstructed, of the water heater.</w:t>
      </w:r>
    </w:p>
    <w:p w14:paraId="36693E2E" w14:textId="5A57ED59" w:rsidR="007C25B3" w:rsidRPr="003C5C93" w:rsidRDefault="3CBF0200" w:rsidP="0796F55B">
      <w:pPr>
        <w:pStyle w:val="ListParagraph"/>
        <w:numPr>
          <w:ilvl w:val="0"/>
          <w:numId w:val="55"/>
        </w:numPr>
        <w:rPr>
          <w:rFonts w:eastAsia="Times New Roman"/>
          <w:sz w:val="23"/>
          <w:szCs w:val="23"/>
          <w:u w:val="single"/>
        </w:rPr>
      </w:pPr>
      <w:r w:rsidRPr="3CBF0200">
        <w:rPr>
          <w:rFonts w:asciiTheme="minorHAnsi" w:hAnsiTheme="minorHAnsi" w:cstheme="minorBidi"/>
          <w:sz w:val="23"/>
          <w:szCs w:val="23"/>
          <w:u w:val="single"/>
        </w:rPr>
        <w:t>Emergency water heater replacements subject to California Residential Code 105.2.1.</w:t>
      </w:r>
    </w:p>
    <w:p w14:paraId="46F3539B" w14:textId="3FBAA369" w:rsidR="00DF31A6" w:rsidRPr="00DF31A6" w:rsidRDefault="00DF31A6" w:rsidP="00DF31A6">
      <w:pPr>
        <w:widowControl/>
        <w:kinsoku/>
        <w:textAlignment w:val="baseline"/>
        <w:rPr>
          <w:rFonts w:ascii="Segoe UI" w:eastAsia="Times New Roman" w:hAnsi="Segoe UI" w:cs="Segoe UI"/>
          <w:sz w:val="18"/>
          <w:szCs w:val="18"/>
        </w:rPr>
      </w:pPr>
    </w:p>
    <w:p w14:paraId="40F54B39" w14:textId="7EF2B9D1" w:rsidR="009B2F83" w:rsidRPr="009B2F83" w:rsidRDefault="009B2F83" w:rsidP="009B2F83">
      <w:pPr>
        <w:widowControl/>
        <w:kinsoku/>
        <w:textAlignment w:val="baseline"/>
        <w:rPr>
          <w:rFonts w:ascii="Segoe UI" w:eastAsia="Times New Roman" w:hAnsi="Segoe UI" w:cs="Segoe UI"/>
          <w:sz w:val="18"/>
          <w:szCs w:val="18"/>
        </w:rPr>
      </w:pPr>
    </w:p>
    <w:p w14:paraId="5CA0037D" w14:textId="6DC0F255" w:rsidR="00205502" w:rsidRDefault="3CBF0200" w:rsidP="6756D659">
      <w:pPr>
        <w:rPr>
          <w:rFonts w:asciiTheme="minorHAnsi" w:hAnsiTheme="minorHAnsi" w:cstheme="minorBidi"/>
          <w:sz w:val="23"/>
          <w:szCs w:val="23"/>
        </w:rPr>
      </w:pPr>
      <w:r w:rsidRPr="3CBF0200">
        <w:rPr>
          <w:rFonts w:ascii="Calibri" w:eastAsia="Times New Roman" w:hAnsi="Calibri" w:cs="Calibri"/>
          <w:b/>
          <w:bCs/>
          <w:sz w:val="23"/>
          <w:szCs w:val="23"/>
          <w:u w:val="single"/>
        </w:rPr>
        <w:t xml:space="preserve">4.106.6.1.3. </w:t>
      </w:r>
      <w:r w:rsidRPr="3CBF0200">
        <w:rPr>
          <w:rFonts w:asciiTheme="minorHAnsi" w:hAnsiTheme="minorHAnsi" w:cstheme="minorBidi"/>
          <w:sz w:val="23"/>
          <w:szCs w:val="23"/>
          <w:u w:val="single"/>
        </w:rPr>
        <w:t>Kitchen alterations shall include a cooking appliance upgrade which shall be all-electric, not connected to fuel gas infrastructure.</w:t>
      </w:r>
      <w:r w:rsidRPr="3CBF0200">
        <w:rPr>
          <w:rFonts w:asciiTheme="minorHAnsi" w:hAnsiTheme="minorHAnsi" w:cstheme="minorBidi"/>
          <w:sz w:val="23"/>
          <w:szCs w:val="23"/>
        </w:rPr>
        <w:t xml:space="preserve"> </w:t>
      </w:r>
    </w:p>
    <w:p w14:paraId="16F14471" w14:textId="77777777" w:rsidR="00C4350B" w:rsidRDefault="00C4350B" w:rsidP="00C4350B">
      <w:pPr>
        <w:pStyle w:val="ListParagraph"/>
        <w:ind w:left="2160"/>
        <w:rPr>
          <w:rFonts w:asciiTheme="minorHAnsi" w:hAnsiTheme="minorHAnsi" w:cstheme="minorBidi"/>
          <w:sz w:val="23"/>
          <w:szCs w:val="23"/>
        </w:rPr>
      </w:pPr>
      <w:r>
        <w:rPr>
          <w:rFonts w:asciiTheme="minorHAnsi" w:hAnsiTheme="minorHAnsi" w:cstheme="minorBidi"/>
          <w:sz w:val="23"/>
          <w:szCs w:val="23"/>
        </w:rPr>
        <w:tab/>
      </w:r>
    </w:p>
    <w:p w14:paraId="1AF9A75E" w14:textId="4213AC8E" w:rsidR="00C4350B" w:rsidRPr="006E1FA5" w:rsidRDefault="4D2DC4EE" w:rsidP="68E6D419">
      <w:pPr>
        <w:pStyle w:val="ListParagraph"/>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ALTERNATIVE-1: 4.106.6.1.3 Kitchen alterations shall include a 240v, 50 ampere circuit and receptacle installed within 6 feet of the cooktop, oven, and/or range location.</w:t>
      </w:r>
    </w:p>
    <w:p w14:paraId="022F2D8E" w14:textId="3404FDEA" w:rsidR="68E6D419" w:rsidRDefault="68E6D419" w:rsidP="68E6D419">
      <w:pPr>
        <w:pStyle w:val="ListParagraph"/>
        <w:rPr>
          <w:rFonts w:asciiTheme="minorHAnsi" w:hAnsiTheme="minorHAnsi" w:cstheme="minorBidi"/>
          <w:sz w:val="23"/>
          <w:szCs w:val="23"/>
          <w:highlight w:val="lightGray"/>
          <w:u w:val="single"/>
        </w:rPr>
      </w:pPr>
    </w:p>
    <w:p w14:paraId="10374F49" w14:textId="7C271745" w:rsidR="68E6D419" w:rsidRDefault="4D2DC4EE" w:rsidP="68E6D419">
      <w:pPr>
        <w:pStyle w:val="ListParagraph"/>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ALTERNATIVE-2: 4.106.6.1.3 Cooking appliance upgrades shall be all-electric, not connected to fuel gas infrastructure.</w:t>
      </w:r>
    </w:p>
    <w:p w14:paraId="4976F9C4" w14:textId="45956837" w:rsidR="68E6D419" w:rsidRDefault="68E6D419" w:rsidP="68E6D419">
      <w:pPr>
        <w:pStyle w:val="ListParagraph"/>
        <w:rPr>
          <w:rFonts w:asciiTheme="minorHAnsi" w:hAnsiTheme="minorHAnsi" w:cstheme="minorBidi"/>
          <w:sz w:val="23"/>
          <w:szCs w:val="23"/>
          <w:highlight w:val="lightGray"/>
          <w:u w:val="single"/>
        </w:rPr>
      </w:pPr>
    </w:p>
    <w:p w14:paraId="19FE416D" w14:textId="77777777" w:rsidR="00E02F1D" w:rsidRPr="00C748E8" w:rsidRDefault="00E02F1D" w:rsidP="00C748E8">
      <w:pPr>
        <w:rPr>
          <w:rFonts w:asciiTheme="minorHAnsi" w:hAnsiTheme="minorHAnsi" w:cstheme="minorBidi"/>
          <w:sz w:val="23"/>
          <w:szCs w:val="23"/>
        </w:rPr>
      </w:pPr>
    </w:p>
    <w:p w14:paraId="0EEEF515" w14:textId="3BC90EB7" w:rsidR="00E02F1D" w:rsidRPr="00F9642F" w:rsidRDefault="3CBF0200" w:rsidP="6756D659">
      <w:pPr>
        <w:rPr>
          <w:rFonts w:asciiTheme="minorHAnsi" w:hAnsiTheme="minorHAnsi" w:cstheme="minorBidi"/>
          <w:sz w:val="23"/>
          <w:szCs w:val="23"/>
          <w:u w:val="single"/>
        </w:rPr>
      </w:pPr>
      <w:r w:rsidRPr="3CBF0200">
        <w:rPr>
          <w:rFonts w:asciiTheme="minorHAnsi" w:hAnsiTheme="minorHAnsi" w:cstheme="minorBidi"/>
          <w:b/>
          <w:bCs/>
          <w:sz w:val="23"/>
          <w:szCs w:val="23"/>
          <w:u w:val="single"/>
        </w:rPr>
        <w:t xml:space="preserve">4.106.6.1.4 </w:t>
      </w:r>
      <w:r w:rsidRPr="3CBF0200">
        <w:rPr>
          <w:rFonts w:asciiTheme="minorHAnsi" w:hAnsiTheme="minorHAnsi" w:cstheme="minorBidi"/>
          <w:sz w:val="23"/>
          <w:szCs w:val="23"/>
          <w:u w:val="single"/>
        </w:rPr>
        <w:t xml:space="preserve">Alterations to areas designated for the installation of laundry equipment shall include a clothes-drying appliance upgrade which shall be all-electric, not connected to fuel gas infrastructure. </w:t>
      </w:r>
    </w:p>
    <w:p w14:paraId="003CE559" w14:textId="77777777" w:rsidR="00E02F1D" w:rsidRDefault="00E02F1D" w:rsidP="00E02F1D">
      <w:pPr>
        <w:pStyle w:val="ListParagraph"/>
        <w:ind w:left="1440"/>
        <w:rPr>
          <w:rFonts w:asciiTheme="minorHAnsi" w:hAnsiTheme="minorHAnsi" w:cstheme="minorBidi"/>
          <w:sz w:val="23"/>
          <w:szCs w:val="23"/>
          <w:u w:val="single"/>
        </w:rPr>
      </w:pPr>
    </w:p>
    <w:p w14:paraId="3B373C15" w14:textId="282A318E" w:rsidR="00E02F1D" w:rsidRPr="00F9642F" w:rsidRDefault="4D2DC4EE" w:rsidP="68E6D419">
      <w:pPr>
        <w:ind w:left="720"/>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 xml:space="preserve">ALTERNATIVE-1: 4.106.6.1.4 Alterations to areas designated for the installation of laundry equipment shall include a 240v, 30 ampere circuit and receptacle installed within 6 feet of </w:t>
      </w:r>
      <w:r w:rsidRPr="4D2DC4EE">
        <w:rPr>
          <w:rFonts w:asciiTheme="minorHAnsi" w:hAnsiTheme="minorHAnsi" w:cstheme="minorBidi"/>
          <w:sz w:val="23"/>
          <w:szCs w:val="23"/>
          <w:highlight w:val="lightGray"/>
          <w:u w:val="single"/>
        </w:rPr>
        <w:lastRenderedPageBreak/>
        <w:t>clothes drying appliance location.</w:t>
      </w:r>
    </w:p>
    <w:p w14:paraId="38B9CBA9" w14:textId="1BC31811" w:rsidR="68E6D419" w:rsidRDefault="68E6D419" w:rsidP="68E6D419">
      <w:pPr>
        <w:ind w:left="720"/>
        <w:rPr>
          <w:rFonts w:asciiTheme="minorHAnsi" w:hAnsiTheme="minorHAnsi" w:cstheme="minorBidi"/>
          <w:sz w:val="23"/>
          <w:szCs w:val="23"/>
          <w:highlight w:val="lightGray"/>
          <w:u w:val="single"/>
        </w:rPr>
      </w:pPr>
    </w:p>
    <w:p w14:paraId="1DB390C8" w14:textId="251A55FE" w:rsidR="68E6D419" w:rsidRDefault="4D2DC4EE" w:rsidP="68E6D419">
      <w:pPr>
        <w:pStyle w:val="ListParagraph"/>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ALTERNATIVE-2: 4.106.6.1.4 Clothes drying appliance upgrades shall be all-electric, not connected to fuel gas infrastructure.</w:t>
      </w:r>
    </w:p>
    <w:p w14:paraId="4D810E0B" w14:textId="7696778B" w:rsidR="00C4350B" w:rsidRDefault="00C4350B" w:rsidP="00205502">
      <w:pPr>
        <w:rPr>
          <w:rFonts w:asciiTheme="minorHAnsi" w:hAnsiTheme="minorHAnsi" w:cstheme="minorBidi"/>
          <w:sz w:val="23"/>
          <w:szCs w:val="23"/>
        </w:rPr>
      </w:pPr>
    </w:p>
    <w:p w14:paraId="503E0AB9" w14:textId="22EA8D27" w:rsidR="00F103DC" w:rsidRPr="00925955" w:rsidRDefault="3CBF0200" w:rsidP="1D26E8E1">
      <w:pPr>
        <w:rPr>
          <w:rFonts w:asciiTheme="minorHAnsi" w:hAnsiTheme="minorHAnsi" w:cstheme="minorBidi"/>
          <w:sz w:val="23"/>
          <w:szCs w:val="23"/>
          <w:u w:val="single"/>
        </w:rPr>
      </w:pPr>
      <w:r w:rsidRPr="3CBF0200">
        <w:rPr>
          <w:rFonts w:asciiTheme="minorHAnsi" w:hAnsiTheme="minorHAnsi" w:cstheme="minorBidi"/>
          <w:b/>
          <w:bCs/>
          <w:sz w:val="23"/>
          <w:szCs w:val="23"/>
          <w:u w:val="single"/>
        </w:rPr>
        <w:t>4.106.6.1.5</w:t>
      </w:r>
      <w:r w:rsidRPr="3CBF0200">
        <w:rPr>
          <w:rFonts w:asciiTheme="minorHAnsi" w:hAnsiTheme="minorHAnsi" w:cstheme="minorBidi"/>
          <w:b/>
          <w:bCs/>
          <w:sz w:val="23"/>
          <w:szCs w:val="23"/>
        </w:rPr>
        <w:t xml:space="preserve"> </w:t>
      </w:r>
      <w:r w:rsidRPr="3CBF0200">
        <w:rPr>
          <w:rFonts w:asciiTheme="minorHAnsi" w:hAnsiTheme="minorHAnsi" w:cstheme="minorBidi"/>
          <w:sz w:val="23"/>
          <w:szCs w:val="23"/>
          <w:u w:val="single"/>
        </w:rPr>
        <w:t>Alterations or additions that include or require an increase to the capacity of electrical panels or transformers as part of the scope shall include reserved physical space for circuit breakers on the electrical panel, and reserved electrical capacity on transformers, as calculated per California Electric Code Section 220 for the following current or proposed appliances as applicable to the project site, that will not be connected to fuel gas infrastructure: </w:t>
      </w:r>
    </w:p>
    <w:p w14:paraId="772E2D2D" w14:textId="77777777" w:rsidR="00F103DC" w:rsidRPr="00925955" w:rsidRDefault="00F103DC" w:rsidP="00F103DC">
      <w:pPr>
        <w:pStyle w:val="paragraph"/>
        <w:numPr>
          <w:ilvl w:val="0"/>
          <w:numId w:val="44"/>
        </w:numPr>
        <w:tabs>
          <w:tab w:val="clear" w:pos="720"/>
          <w:tab w:val="num" w:pos="0"/>
        </w:tabs>
        <w:spacing w:before="0" w:beforeAutospacing="0" w:after="0" w:afterAutospacing="0"/>
        <w:ind w:left="360" w:firstLine="0"/>
        <w:textAlignment w:val="baseline"/>
        <w:rPr>
          <w:rFonts w:asciiTheme="minorHAnsi" w:eastAsiaTheme="minorEastAsia" w:hAnsiTheme="minorHAnsi" w:cstheme="minorBidi"/>
          <w:sz w:val="23"/>
          <w:szCs w:val="23"/>
          <w:u w:val="single"/>
        </w:rPr>
      </w:pPr>
      <w:r w:rsidRPr="00925955">
        <w:rPr>
          <w:rFonts w:asciiTheme="minorHAnsi" w:eastAsiaTheme="minorEastAsia" w:hAnsiTheme="minorHAnsi" w:cstheme="minorBidi"/>
          <w:sz w:val="23"/>
          <w:szCs w:val="23"/>
          <w:u w:val="single"/>
        </w:rPr>
        <w:t>Electric water heaters meeting the requirements of the California Energy Code. </w:t>
      </w:r>
    </w:p>
    <w:p w14:paraId="41880C9C" w14:textId="77777777" w:rsidR="00F103DC" w:rsidRPr="00925955" w:rsidRDefault="00F103DC" w:rsidP="00F103DC">
      <w:pPr>
        <w:pStyle w:val="paragraph"/>
        <w:numPr>
          <w:ilvl w:val="0"/>
          <w:numId w:val="45"/>
        </w:numPr>
        <w:tabs>
          <w:tab w:val="clear" w:pos="720"/>
          <w:tab w:val="num" w:pos="0"/>
        </w:tabs>
        <w:spacing w:before="0" w:beforeAutospacing="0" w:after="0" w:afterAutospacing="0"/>
        <w:ind w:left="360" w:firstLine="0"/>
        <w:textAlignment w:val="baseline"/>
        <w:rPr>
          <w:rFonts w:asciiTheme="minorHAnsi" w:eastAsiaTheme="minorEastAsia" w:hAnsiTheme="minorHAnsi" w:cstheme="minorBidi"/>
          <w:sz w:val="23"/>
          <w:szCs w:val="23"/>
          <w:u w:val="single"/>
        </w:rPr>
      </w:pPr>
      <w:r w:rsidRPr="00925955">
        <w:rPr>
          <w:rFonts w:asciiTheme="minorHAnsi" w:eastAsiaTheme="minorEastAsia" w:hAnsiTheme="minorHAnsi" w:cstheme="minorBidi"/>
          <w:sz w:val="23"/>
          <w:szCs w:val="23"/>
          <w:u w:val="single"/>
        </w:rPr>
        <w:t>Electric space heater and air-conditioner meeting the requirements of the California Energy Code. </w:t>
      </w:r>
    </w:p>
    <w:p w14:paraId="1B58A0DB" w14:textId="77777777" w:rsidR="00F103DC" w:rsidRPr="00925955" w:rsidRDefault="00F103DC" w:rsidP="00F103DC">
      <w:pPr>
        <w:pStyle w:val="paragraph"/>
        <w:numPr>
          <w:ilvl w:val="0"/>
          <w:numId w:val="46"/>
        </w:numPr>
        <w:tabs>
          <w:tab w:val="clear" w:pos="720"/>
          <w:tab w:val="num" w:pos="0"/>
        </w:tabs>
        <w:spacing w:before="0" w:beforeAutospacing="0" w:after="0" w:afterAutospacing="0"/>
        <w:ind w:left="360" w:firstLine="0"/>
        <w:textAlignment w:val="baseline"/>
        <w:rPr>
          <w:rFonts w:asciiTheme="minorHAnsi" w:eastAsiaTheme="minorEastAsia" w:hAnsiTheme="minorHAnsi" w:cstheme="minorBidi"/>
          <w:sz w:val="23"/>
          <w:szCs w:val="23"/>
          <w:u w:val="single"/>
        </w:rPr>
      </w:pPr>
      <w:r w:rsidRPr="00925955">
        <w:rPr>
          <w:rFonts w:asciiTheme="minorHAnsi" w:eastAsiaTheme="minorEastAsia" w:hAnsiTheme="minorHAnsi" w:cstheme="minorBidi"/>
          <w:sz w:val="23"/>
          <w:szCs w:val="23"/>
          <w:u w:val="single"/>
        </w:rPr>
        <w:t>Electric pool and/or spa water heater. </w:t>
      </w:r>
    </w:p>
    <w:p w14:paraId="321F9F6A" w14:textId="77777777" w:rsidR="00F103DC" w:rsidRPr="00925955" w:rsidRDefault="00F103DC" w:rsidP="00F103DC">
      <w:pPr>
        <w:pStyle w:val="paragraph"/>
        <w:numPr>
          <w:ilvl w:val="0"/>
          <w:numId w:val="47"/>
        </w:numPr>
        <w:tabs>
          <w:tab w:val="clear" w:pos="720"/>
          <w:tab w:val="num" w:pos="0"/>
        </w:tabs>
        <w:spacing w:before="0" w:beforeAutospacing="0" w:after="0" w:afterAutospacing="0"/>
        <w:ind w:left="360" w:firstLine="0"/>
        <w:textAlignment w:val="baseline"/>
        <w:rPr>
          <w:rFonts w:asciiTheme="minorHAnsi" w:eastAsiaTheme="minorEastAsia" w:hAnsiTheme="minorHAnsi" w:cstheme="minorBidi"/>
          <w:sz w:val="23"/>
          <w:szCs w:val="23"/>
          <w:u w:val="single"/>
        </w:rPr>
      </w:pPr>
      <w:r w:rsidRPr="00925955">
        <w:rPr>
          <w:rFonts w:asciiTheme="minorHAnsi" w:eastAsiaTheme="minorEastAsia" w:hAnsiTheme="minorHAnsi" w:cstheme="minorBidi"/>
          <w:sz w:val="23"/>
          <w:szCs w:val="23"/>
          <w:u w:val="single"/>
        </w:rPr>
        <w:t>Electric clothes dryer. </w:t>
      </w:r>
    </w:p>
    <w:p w14:paraId="023385A5" w14:textId="77777777" w:rsidR="00F103DC" w:rsidRPr="00925955" w:rsidRDefault="00F103DC" w:rsidP="00F103DC">
      <w:pPr>
        <w:pStyle w:val="paragraph"/>
        <w:numPr>
          <w:ilvl w:val="0"/>
          <w:numId w:val="48"/>
        </w:numPr>
        <w:tabs>
          <w:tab w:val="clear" w:pos="720"/>
          <w:tab w:val="num" w:pos="0"/>
        </w:tabs>
        <w:spacing w:before="0" w:beforeAutospacing="0" w:after="0" w:afterAutospacing="0"/>
        <w:ind w:left="360" w:firstLine="0"/>
        <w:textAlignment w:val="baseline"/>
        <w:rPr>
          <w:rFonts w:asciiTheme="minorHAnsi" w:eastAsiaTheme="minorEastAsia" w:hAnsiTheme="minorHAnsi" w:cstheme="minorBidi"/>
          <w:sz w:val="23"/>
          <w:szCs w:val="23"/>
          <w:u w:val="single"/>
        </w:rPr>
      </w:pPr>
      <w:r w:rsidRPr="00925955">
        <w:rPr>
          <w:rFonts w:asciiTheme="minorHAnsi" w:eastAsiaTheme="minorEastAsia" w:hAnsiTheme="minorHAnsi" w:cstheme="minorBidi"/>
          <w:sz w:val="23"/>
          <w:szCs w:val="23"/>
          <w:u w:val="single"/>
        </w:rPr>
        <w:t>Electric cooking equipment. </w:t>
      </w:r>
    </w:p>
    <w:p w14:paraId="0D9AC025" w14:textId="750CE150" w:rsidR="00F103DC" w:rsidRPr="00925955" w:rsidRDefault="1D26E8E1" w:rsidP="1D26E8E1">
      <w:pPr>
        <w:pStyle w:val="paragraph"/>
        <w:numPr>
          <w:ilvl w:val="0"/>
          <w:numId w:val="49"/>
        </w:numPr>
        <w:tabs>
          <w:tab w:val="clear" w:pos="720"/>
        </w:tabs>
        <w:spacing w:before="0" w:beforeAutospacing="0" w:after="0" w:afterAutospacing="0"/>
        <w:ind w:left="360" w:firstLine="0"/>
        <w:textAlignment w:val="baseline"/>
        <w:rPr>
          <w:rFonts w:asciiTheme="minorHAnsi" w:eastAsiaTheme="minorEastAsia" w:hAnsiTheme="minorHAnsi" w:cstheme="minorBidi"/>
          <w:sz w:val="23"/>
          <w:szCs w:val="23"/>
          <w:u w:val="single"/>
        </w:rPr>
      </w:pPr>
      <w:r w:rsidRPr="1D26E8E1">
        <w:rPr>
          <w:rFonts w:asciiTheme="minorHAnsi" w:eastAsiaTheme="minorEastAsia" w:hAnsiTheme="minorHAnsi" w:cstheme="minorBidi"/>
          <w:sz w:val="23"/>
          <w:szCs w:val="23"/>
          <w:u w:val="single"/>
        </w:rPr>
        <w:t>Electric vehicle charger.</w:t>
      </w:r>
    </w:p>
    <w:p w14:paraId="7C6D2495" w14:textId="310A1736" w:rsidR="00022A04" w:rsidRPr="00925955" w:rsidRDefault="3CBF0200" w:rsidP="3CBF0200">
      <w:pPr>
        <w:pStyle w:val="paragraph"/>
        <w:numPr>
          <w:ilvl w:val="0"/>
          <w:numId w:val="49"/>
        </w:numPr>
        <w:tabs>
          <w:tab w:val="clear" w:pos="720"/>
        </w:tabs>
        <w:spacing w:before="0" w:beforeAutospacing="0" w:after="0" w:afterAutospacing="0"/>
        <w:ind w:left="360" w:firstLine="0"/>
        <w:textAlignment w:val="baseline"/>
        <w:rPr>
          <w:rFonts w:asciiTheme="minorHAnsi" w:eastAsiaTheme="minorEastAsia" w:hAnsiTheme="minorHAnsi" w:cstheme="minorBidi"/>
          <w:sz w:val="23"/>
          <w:szCs w:val="23"/>
          <w:u w:val="single"/>
        </w:rPr>
      </w:pPr>
      <w:r w:rsidRPr="3CBF0200">
        <w:rPr>
          <w:rFonts w:asciiTheme="minorHAnsi" w:eastAsiaTheme="minorEastAsia" w:hAnsiTheme="minorHAnsi" w:cstheme="minorBidi"/>
          <w:sz w:val="23"/>
          <w:szCs w:val="23"/>
          <w:u w:val="single"/>
        </w:rPr>
        <w:t>Solar photovoltaic array</w:t>
      </w:r>
    </w:p>
    <w:p w14:paraId="22220C14" w14:textId="77777777" w:rsidR="00022A04" w:rsidRPr="00925955" w:rsidRDefault="00022A04" w:rsidP="00400112">
      <w:pPr>
        <w:pStyle w:val="paragraph"/>
        <w:spacing w:before="0" w:beforeAutospacing="0" w:after="0" w:afterAutospacing="0"/>
        <w:ind w:left="360"/>
        <w:textAlignment w:val="baseline"/>
        <w:rPr>
          <w:rFonts w:asciiTheme="minorHAnsi" w:eastAsiaTheme="minorEastAsia" w:hAnsiTheme="minorHAnsi" w:cstheme="minorBidi"/>
          <w:sz w:val="23"/>
          <w:szCs w:val="23"/>
          <w:u w:val="single"/>
        </w:rPr>
      </w:pPr>
    </w:p>
    <w:p w14:paraId="04C9FD93" w14:textId="4376D1A2" w:rsidR="00F103DC" w:rsidRPr="00925955" w:rsidRDefault="3CBF0200" w:rsidP="1D26E8E1">
      <w:pPr>
        <w:pStyle w:val="paragraph"/>
        <w:spacing w:before="0" w:beforeAutospacing="0" w:after="0" w:afterAutospacing="0"/>
        <w:ind w:left="360"/>
        <w:textAlignment w:val="baseline"/>
        <w:rPr>
          <w:rFonts w:asciiTheme="minorHAnsi" w:eastAsiaTheme="minorEastAsia" w:hAnsiTheme="minorHAnsi" w:cstheme="minorBidi"/>
          <w:sz w:val="23"/>
          <w:szCs w:val="23"/>
          <w:u w:val="single"/>
        </w:rPr>
      </w:pPr>
      <w:r w:rsidRPr="3CBF0200">
        <w:rPr>
          <w:rFonts w:asciiTheme="minorHAnsi" w:eastAsiaTheme="minorEastAsia" w:hAnsiTheme="minorHAnsi" w:cstheme="minorBidi"/>
          <w:sz w:val="23"/>
          <w:szCs w:val="23"/>
          <w:u w:val="single"/>
        </w:rPr>
        <w:t xml:space="preserve">EXCEPTION 1: Busbar electrical capacity shall not be required to exceed the proposed utility electrical service to the building </w:t>
      </w:r>
      <w:commentRangeStart w:id="3"/>
      <w:r w:rsidRPr="3CBF0200">
        <w:rPr>
          <w:rFonts w:asciiTheme="minorHAnsi" w:eastAsiaTheme="minorEastAsia" w:hAnsiTheme="minorHAnsi" w:cstheme="minorBidi"/>
          <w:sz w:val="23"/>
          <w:szCs w:val="23"/>
          <w:highlight w:val="lightGray"/>
          <w:u w:val="single"/>
        </w:rPr>
        <w:t>&lt;OPTIONAL: if the utility service is underground&gt;</w:t>
      </w:r>
      <w:commentRangeEnd w:id="3"/>
      <w:r w:rsidR="00F103DC">
        <w:rPr>
          <w:rStyle w:val="CommentReference"/>
        </w:rPr>
        <w:commentReference w:id="3"/>
      </w:r>
      <w:r w:rsidRPr="3CBF0200">
        <w:rPr>
          <w:rFonts w:asciiTheme="minorHAnsi" w:eastAsiaTheme="minorEastAsia" w:hAnsiTheme="minorHAnsi" w:cstheme="minorBidi"/>
          <w:sz w:val="23"/>
          <w:szCs w:val="23"/>
          <w:u w:val="single"/>
        </w:rPr>
        <w:t>. Capacity and circuit breaker spaces shall be reserved in the priority listed above to the extent allowable under the proposed busbar capacity. </w:t>
      </w:r>
    </w:p>
    <w:p w14:paraId="53F39FA8" w14:textId="77777777" w:rsidR="00D21492" w:rsidRPr="00883AB4" w:rsidRDefault="3CBF0200" w:rsidP="6756D659">
      <w:pPr>
        <w:pStyle w:val="ListParagraph"/>
        <w:ind w:left="360"/>
        <w:rPr>
          <w:rFonts w:asciiTheme="minorHAnsi" w:hAnsiTheme="minorHAnsi" w:cstheme="minorBidi"/>
          <w:sz w:val="23"/>
          <w:szCs w:val="23"/>
          <w:u w:val="single"/>
        </w:rPr>
      </w:pPr>
      <w:r w:rsidRPr="3CBF0200">
        <w:rPr>
          <w:rFonts w:asciiTheme="minorHAnsi" w:hAnsiTheme="minorHAnsi" w:cstheme="minorBidi"/>
          <w:sz w:val="23"/>
          <w:szCs w:val="23"/>
          <w:u w:val="single"/>
        </w:rPr>
        <w:t xml:space="preserve">EXCEPTION 2: Reserved electric vehicle charger panel capacity may be shared with one of the following: water heater, clothes dryer, or cooking equipment. </w:t>
      </w:r>
    </w:p>
    <w:p w14:paraId="3BD84B28" w14:textId="00E9B088" w:rsidR="6756D659" w:rsidRDefault="68E6D419" w:rsidP="6756D659">
      <w:pPr>
        <w:pStyle w:val="ListParagraph"/>
        <w:ind w:left="360"/>
        <w:rPr>
          <w:rFonts w:asciiTheme="minorHAnsi" w:hAnsiTheme="minorHAnsi" w:cstheme="minorBidi"/>
          <w:sz w:val="23"/>
          <w:szCs w:val="23"/>
          <w:u w:val="single"/>
        </w:rPr>
      </w:pPr>
      <w:r w:rsidRPr="68E6D419">
        <w:rPr>
          <w:rFonts w:asciiTheme="minorHAnsi" w:hAnsiTheme="minorHAnsi" w:cstheme="minorBidi"/>
          <w:sz w:val="23"/>
          <w:szCs w:val="23"/>
          <w:u w:val="single"/>
        </w:rPr>
        <w:t>EXCEPTION 3: Reserved cooking equipment panel capacity may be shared with one of the following: water heater, spa heater, or pool heater.</w:t>
      </w:r>
    </w:p>
    <w:p w14:paraId="30D0FDC2" w14:textId="40B26276" w:rsidR="00D21492" w:rsidRPr="00925955" w:rsidRDefault="4D2DC4EE" w:rsidP="00883AB4">
      <w:pPr>
        <w:pStyle w:val="ListParagraph"/>
        <w:ind w:left="360"/>
        <w:rPr>
          <w:sz w:val="23"/>
          <w:szCs w:val="23"/>
        </w:rPr>
      </w:pPr>
      <w:r w:rsidRPr="4D2DC4EE">
        <w:rPr>
          <w:rFonts w:asciiTheme="minorHAnsi" w:hAnsiTheme="minorHAnsi" w:cstheme="minorBidi"/>
          <w:sz w:val="23"/>
          <w:szCs w:val="23"/>
          <w:u w:val="single"/>
        </w:rPr>
        <w:t>EXCEPTION 4: Electrical panels with internet-connected circuit breakers that monitor circuit load and manage power distribution.</w:t>
      </w:r>
    </w:p>
    <w:p w14:paraId="7544DA56" w14:textId="4FFB5140" w:rsidR="00B45BD4" w:rsidRPr="002511CC" w:rsidRDefault="008A0055" w:rsidP="63B0D1CB">
      <w:pPr>
        <w:rPr>
          <w:rFonts w:asciiTheme="minorHAnsi" w:eastAsia="Times New Roman" w:hAnsiTheme="minorHAnsi" w:cstheme="minorHAnsi"/>
          <w:sz w:val="23"/>
          <w:szCs w:val="23"/>
        </w:rPr>
      </w:pPr>
      <w:r w:rsidRPr="00925955">
        <w:rPr>
          <w:rFonts w:asciiTheme="minorHAnsi" w:hAnsiTheme="minorHAnsi" w:cstheme="minorBidi"/>
          <w:b/>
          <w:bCs/>
          <w:sz w:val="23"/>
          <w:szCs w:val="23"/>
          <w:u w:val="single"/>
        </w:rPr>
        <w:t>4.106.</w:t>
      </w:r>
      <w:r w:rsidR="00413C38" w:rsidRPr="00925955">
        <w:rPr>
          <w:rFonts w:asciiTheme="minorHAnsi" w:hAnsiTheme="minorHAnsi" w:cstheme="minorBidi"/>
          <w:b/>
          <w:bCs/>
          <w:sz w:val="23"/>
          <w:szCs w:val="23"/>
          <w:u w:val="single"/>
        </w:rPr>
        <w:t>6.1</w:t>
      </w:r>
      <w:r w:rsidRPr="00925955">
        <w:rPr>
          <w:rFonts w:asciiTheme="minorHAnsi" w:hAnsiTheme="minorHAnsi" w:cstheme="minorBidi"/>
          <w:b/>
          <w:bCs/>
          <w:sz w:val="23"/>
          <w:szCs w:val="23"/>
          <w:u w:val="single"/>
        </w:rPr>
        <w:t>.6</w:t>
      </w:r>
      <w:r w:rsidRPr="00925955">
        <w:rPr>
          <w:rFonts w:asciiTheme="minorHAnsi" w:hAnsiTheme="minorHAnsi" w:cstheme="minorBidi"/>
          <w:sz w:val="23"/>
          <w:szCs w:val="23"/>
          <w:u w:val="single"/>
        </w:rPr>
        <w:t xml:space="preserve"> </w:t>
      </w:r>
      <w:r w:rsidR="00F103DC" w:rsidRPr="00925955">
        <w:rPr>
          <w:rFonts w:asciiTheme="minorHAnsi" w:hAnsiTheme="minorHAnsi" w:cstheme="minorBidi"/>
          <w:sz w:val="23"/>
          <w:szCs w:val="23"/>
          <w:u w:val="single"/>
        </w:rPr>
        <w:t>Existing fuel gas infrastructure shall not be extended to any system or device within a building. Inactive fuel gas infrastructure shall not be activated or otherwise operated. </w:t>
      </w:r>
    </w:p>
    <w:p w14:paraId="5B9C3902" w14:textId="77777777" w:rsidR="00C523F0" w:rsidRPr="002511CC" w:rsidRDefault="00C523F0" w:rsidP="04863055">
      <w:pPr>
        <w:rPr>
          <w:rFonts w:asciiTheme="minorHAnsi" w:hAnsiTheme="minorHAnsi" w:cstheme="minorBidi"/>
          <w:sz w:val="23"/>
          <w:szCs w:val="23"/>
          <w:u w:val="single"/>
        </w:rPr>
      </w:pPr>
      <w:bookmarkStart w:id="4" w:name="_Hlk89352755"/>
      <w:bookmarkEnd w:id="4"/>
    </w:p>
    <w:p w14:paraId="0E2849F1" w14:textId="3BF33A38" w:rsidR="001F4FD4" w:rsidRPr="002511CC" w:rsidRDefault="00D9117D" w:rsidP="001F4FD4">
      <w:pPr>
        <w:pStyle w:val="ListParagraph"/>
        <w:ind w:left="0"/>
        <w:rPr>
          <w:rFonts w:asciiTheme="minorHAnsi" w:eastAsia="Times New Roman" w:hAnsiTheme="minorHAnsi" w:cstheme="minorHAnsi"/>
          <w:b/>
          <w:bCs/>
          <w:sz w:val="23"/>
          <w:szCs w:val="23"/>
          <w:u w:val="single"/>
        </w:rPr>
      </w:pPr>
      <w:r w:rsidRPr="002511CC">
        <w:rPr>
          <w:rFonts w:asciiTheme="minorHAnsi" w:eastAsia="Times New Roman" w:hAnsiTheme="minorHAnsi" w:cstheme="minorHAnsi"/>
          <w:b/>
          <w:bCs/>
          <w:sz w:val="23"/>
          <w:szCs w:val="23"/>
          <w:u w:val="single"/>
        </w:rPr>
        <w:t>Exceptions</w:t>
      </w:r>
      <w:r w:rsidR="00834BD8" w:rsidRPr="002511CC">
        <w:rPr>
          <w:rFonts w:asciiTheme="minorHAnsi" w:eastAsia="Times New Roman" w:hAnsiTheme="minorHAnsi" w:cstheme="minorHAnsi"/>
          <w:b/>
          <w:bCs/>
          <w:sz w:val="23"/>
          <w:szCs w:val="23"/>
          <w:u w:val="single"/>
        </w:rPr>
        <w:t xml:space="preserve"> to 4.106.</w:t>
      </w:r>
      <w:r w:rsidR="00413C38" w:rsidRPr="002511CC">
        <w:rPr>
          <w:rFonts w:asciiTheme="minorHAnsi" w:eastAsia="Times New Roman" w:hAnsiTheme="minorHAnsi" w:cstheme="minorHAnsi"/>
          <w:b/>
          <w:bCs/>
          <w:sz w:val="23"/>
          <w:szCs w:val="23"/>
          <w:u w:val="single"/>
        </w:rPr>
        <w:t>6.1</w:t>
      </w:r>
      <w:r w:rsidRPr="002511CC">
        <w:rPr>
          <w:rFonts w:asciiTheme="minorHAnsi" w:eastAsia="Times New Roman" w:hAnsiTheme="minorHAnsi" w:cstheme="minorHAnsi"/>
          <w:b/>
          <w:bCs/>
          <w:sz w:val="23"/>
          <w:szCs w:val="23"/>
          <w:u w:val="single"/>
        </w:rPr>
        <w:t>:</w:t>
      </w:r>
    </w:p>
    <w:p w14:paraId="3925F343" w14:textId="0D2B4962" w:rsidR="001F4FD4" w:rsidRPr="00883AB4" w:rsidRDefault="002D61B1" w:rsidP="0059130F">
      <w:pPr>
        <w:pStyle w:val="ListParagraph"/>
        <w:numPr>
          <w:ilvl w:val="0"/>
          <w:numId w:val="56"/>
        </w:numPr>
        <w:rPr>
          <w:rFonts w:asciiTheme="minorHAnsi" w:eastAsia="Times New Roman" w:hAnsiTheme="minorHAnsi" w:cstheme="minorHAnsi"/>
          <w:sz w:val="23"/>
          <w:szCs w:val="23"/>
          <w:u w:val="single"/>
        </w:rPr>
      </w:pPr>
      <w:r w:rsidRPr="002511CC">
        <w:rPr>
          <w:rFonts w:asciiTheme="minorHAnsi" w:eastAsia="Times New Roman" w:hAnsiTheme="minorHAnsi" w:cstheme="minorBidi"/>
          <w:sz w:val="23"/>
          <w:szCs w:val="23"/>
          <w:u w:val="single"/>
        </w:rPr>
        <w:t xml:space="preserve">Where meeting the </w:t>
      </w:r>
      <w:r w:rsidR="003026E1" w:rsidRPr="002511CC">
        <w:rPr>
          <w:rFonts w:asciiTheme="minorHAnsi" w:eastAsia="Times New Roman" w:hAnsiTheme="minorHAnsi" w:cstheme="minorBidi"/>
          <w:sz w:val="23"/>
          <w:szCs w:val="23"/>
          <w:u w:val="single"/>
        </w:rPr>
        <w:t xml:space="preserve">requirements of section </w:t>
      </w:r>
      <w:r w:rsidR="001F4FD4" w:rsidRPr="002511CC">
        <w:rPr>
          <w:rFonts w:asciiTheme="minorHAnsi" w:eastAsia="Times New Roman" w:hAnsiTheme="minorHAnsi" w:cstheme="minorBidi"/>
          <w:sz w:val="23"/>
          <w:szCs w:val="23"/>
          <w:u w:val="single"/>
        </w:rPr>
        <w:t>4.106.</w:t>
      </w:r>
      <w:r w:rsidR="00413C38" w:rsidRPr="002511CC">
        <w:rPr>
          <w:rFonts w:asciiTheme="minorHAnsi" w:eastAsia="Times New Roman" w:hAnsiTheme="minorHAnsi" w:cstheme="minorBidi"/>
          <w:sz w:val="23"/>
          <w:szCs w:val="23"/>
          <w:u w:val="single"/>
        </w:rPr>
        <w:t>6.1</w:t>
      </w:r>
      <w:r w:rsidR="001F4FD4" w:rsidRPr="002511CC">
        <w:rPr>
          <w:rFonts w:asciiTheme="minorHAnsi" w:eastAsia="Times New Roman" w:hAnsiTheme="minorHAnsi" w:cstheme="minorBidi"/>
          <w:sz w:val="23"/>
          <w:szCs w:val="23"/>
          <w:u w:val="single"/>
        </w:rPr>
        <w:t xml:space="preserve"> would necessitate</w:t>
      </w:r>
      <w:r w:rsidRPr="002511CC">
        <w:rPr>
          <w:rFonts w:asciiTheme="minorHAnsi" w:eastAsia="Times New Roman" w:hAnsiTheme="minorHAnsi" w:cstheme="minorBidi"/>
          <w:sz w:val="23"/>
          <w:szCs w:val="23"/>
          <w:u w:val="single"/>
        </w:rPr>
        <w:t xml:space="preserve"> an increase in capacity for an</w:t>
      </w:r>
      <w:r w:rsidR="00970EB4" w:rsidRPr="00925955">
        <w:rPr>
          <w:rFonts w:asciiTheme="minorHAnsi" w:eastAsia="Times New Roman" w:hAnsiTheme="minorHAnsi" w:cstheme="minorBidi"/>
          <w:sz w:val="23"/>
          <w:szCs w:val="23"/>
          <w:u w:val="single"/>
        </w:rPr>
        <w:t xml:space="preserve"> </w:t>
      </w:r>
      <w:r w:rsidRPr="002511CC">
        <w:rPr>
          <w:rFonts w:asciiTheme="minorHAnsi" w:eastAsia="Times New Roman" w:hAnsiTheme="minorHAnsi" w:cstheme="minorBidi"/>
          <w:sz w:val="23"/>
          <w:szCs w:val="23"/>
          <w:u w:val="single"/>
        </w:rPr>
        <w:t xml:space="preserve">electrical panel, feeders, transformer, or electrical service that is not part of the appliance upgrade scope, </w:t>
      </w:r>
      <w:r w:rsidR="00DE4805" w:rsidRPr="002511CC">
        <w:rPr>
          <w:rFonts w:asciiTheme="minorHAnsi" w:eastAsia="Times New Roman" w:hAnsiTheme="minorHAnsi" w:cstheme="minorBidi"/>
          <w:sz w:val="23"/>
          <w:szCs w:val="23"/>
          <w:u w:val="single"/>
        </w:rPr>
        <w:t>to</w:t>
      </w:r>
      <w:r w:rsidRPr="002511CC">
        <w:rPr>
          <w:rFonts w:asciiTheme="minorHAnsi" w:eastAsia="Times New Roman" w:hAnsiTheme="minorHAnsi" w:cstheme="minorBidi"/>
          <w:sz w:val="23"/>
          <w:szCs w:val="23"/>
          <w:u w:val="single"/>
        </w:rPr>
        <w:t xml:space="preserve"> meet the requirements of the California Electrical Code. To qualify for this exception, applicant must provide a calculation conforming to the California Electrical Code.</w:t>
      </w:r>
    </w:p>
    <w:p w14:paraId="6996895D" w14:textId="16C78730" w:rsidR="001F4FD4" w:rsidRPr="002511CC" w:rsidRDefault="002D61B1" w:rsidP="0059130F">
      <w:pPr>
        <w:pStyle w:val="ListParagraph"/>
        <w:numPr>
          <w:ilvl w:val="0"/>
          <w:numId w:val="56"/>
        </w:numPr>
        <w:rPr>
          <w:rFonts w:asciiTheme="minorHAnsi" w:eastAsia="Times New Roman" w:hAnsiTheme="minorHAnsi" w:cstheme="minorBidi"/>
          <w:sz w:val="23"/>
          <w:szCs w:val="23"/>
          <w:u w:val="single"/>
        </w:rPr>
      </w:pPr>
      <w:r w:rsidRPr="002511CC">
        <w:rPr>
          <w:rFonts w:asciiTheme="minorHAnsi" w:eastAsia="Times New Roman" w:hAnsiTheme="minorHAnsi" w:cstheme="minorBidi"/>
          <w:sz w:val="23"/>
          <w:szCs w:val="23"/>
          <w:u w:val="single"/>
        </w:rPr>
        <w:t>Subsidized Housing</w:t>
      </w:r>
    </w:p>
    <w:p w14:paraId="1B5F7E02" w14:textId="62454974" w:rsidR="001F4FD4" w:rsidRPr="002511CC" w:rsidRDefault="002D61B1" w:rsidP="0059130F">
      <w:pPr>
        <w:pStyle w:val="ListParagraph"/>
        <w:numPr>
          <w:ilvl w:val="1"/>
          <w:numId w:val="56"/>
        </w:numPr>
        <w:rPr>
          <w:sz w:val="23"/>
          <w:szCs w:val="23"/>
          <w:u w:val="single"/>
        </w:rPr>
      </w:pPr>
      <w:r w:rsidRPr="002511CC">
        <w:rPr>
          <w:rFonts w:asciiTheme="minorHAnsi" w:eastAsia="Times New Roman" w:hAnsiTheme="minorHAnsi" w:cstheme="minorBidi"/>
          <w:sz w:val="23"/>
          <w:szCs w:val="23"/>
          <w:u w:val="single"/>
        </w:rPr>
        <w:t xml:space="preserve">Dwelling Units, regardless of ownership, for which the Rents are subsidized or regulated by federal law or by regulatory agreements between a Landlord and (a) the City, (b) the Housing Authority, or (c) any agency of the State of California or the Federal Government. If a Dwelling Unit no longer qualifies for the full or partial exemption </w:t>
      </w:r>
      <w:r w:rsidRPr="002511CC">
        <w:rPr>
          <w:rFonts w:asciiTheme="minorHAnsi" w:eastAsia="Times New Roman" w:hAnsiTheme="minorHAnsi" w:cstheme="minorBidi"/>
          <w:sz w:val="23"/>
          <w:szCs w:val="23"/>
          <w:u w:val="single"/>
        </w:rPr>
        <w:lastRenderedPageBreak/>
        <w:t>under this Section, for example, the Landlord withdraws from a subsidy program or a regulatory agreement expires and/or is not renewed, the Dwelling Unit will immediately be subject to all provisions of this Article.</w:t>
      </w:r>
    </w:p>
    <w:p w14:paraId="1C97D81C" w14:textId="2B8BBF22" w:rsidR="001F4FD4" w:rsidRPr="002511CC" w:rsidRDefault="002D61B1" w:rsidP="0059130F">
      <w:pPr>
        <w:pStyle w:val="ListParagraph"/>
        <w:numPr>
          <w:ilvl w:val="1"/>
          <w:numId w:val="56"/>
        </w:numPr>
        <w:rPr>
          <w:sz w:val="23"/>
          <w:szCs w:val="23"/>
          <w:u w:val="single"/>
        </w:rPr>
      </w:pPr>
      <w:r w:rsidRPr="002511CC">
        <w:rPr>
          <w:rFonts w:asciiTheme="minorHAnsi" w:eastAsia="Times New Roman" w:hAnsiTheme="minorHAnsi" w:cstheme="minorBidi"/>
          <w:sz w:val="23"/>
          <w:szCs w:val="23"/>
          <w:u w:val="single"/>
        </w:rPr>
        <w:t xml:space="preserve">Dwelling Units owned by the Housing Authority. </w:t>
      </w:r>
    </w:p>
    <w:p w14:paraId="6DC951D6" w14:textId="05A579D7" w:rsidR="001F4FD4" w:rsidRPr="002511CC" w:rsidRDefault="002D61B1" w:rsidP="0059130F">
      <w:pPr>
        <w:pStyle w:val="ListParagraph"/>
        <w:numPr>
          <w:ilvl w:val="1"/>
          <w:numId w:val="56"/>
        </w:numPr>
        <w:rPr>
          <w:sz w:val="23"/>
          <w:szCs w:val="23"/>
          <w:u w:val="single"/>
        </w:rPr>
      </w:pPr>
      <w:r w:rsidRPr="002511CC">
        <w:rPr>
          <w:rFonts w:asciiTheme="minorHAnsi" w:eastAsia="Times New Roman" w:hAnsiTheme="minorHAnsi" w:cstheme="minorBidi"/>
          <w:sz w:val="23"/>
          <w:szCs w:val="23"/>
          <w:u w:val="single"/>
        </w:rPr>
        <w:t xml:space="preserve">Rooms in a building or Dwelling Unit that provides a structured living environment that has the primary purpose of helping formerly homeless persons obtain the skills necessary for independent living in permanent housing and where occupancy is limited to a specific </w:t>
      </w:r>
      <w:r w:rsidR="009F3893" w:rsidRPr="002511CC">
        <w:rPr>
          <w:rFonts w:asciiTheme="minorHAnsi" w:eastAsia="Times New Roman" w:hAnsiTheme="minorHAnsi" w:cstheme="minorBidi"/>
          <w:sz w:val="23"/>
          <w:szCs w:val="23"/>
          <w:u w:val="single"/>
        </w:rPr>
        <w:t>period</w:t>
      </w:r>
      <w:r w:rsidRPr="002511CC">
        <w:rPr>
          <w:rFonts w:asciiTheme="minorHAnsi" w:eastAsia="Times New Roman" w:hAnsiTheme="minorHAnsi" w:cstheme="minorBidi"/>
          <w:sz w:val="23"/>
          <w:szCs w:val="23"/>
          <w:u w:val="single"/>
        </w:rPr>
        <w:t xml:space="preserve"> and where the occupant has been informed in writing of the temporary nature of the arrangement at the inception of the occupancy. </w:t>
      </w:r>
    </w:p>
    <w:p w14:paraId="4E60AF97" w14:textId="45CF6909" w:rsidR="001F4FD4" w:rsidRPr="002511CC" w:rsidRDefault="74F2BFB1" w:rsidP="74F2BFB1">
      <w:pPr>
        <w:pStyle w:val="ListParagraph"/>
        <w:numPr>
          <w:ilvl w:val="1"/>
          <w:numId w:val="56"/>
        </w:numPr>
        <w:rPr>
          <w:rFonts w:asciiTheme="minorHAnsi" w:eastAsia="Times New Roman" w:hAnsiTheme="minorHAnsi" w:cstheme="minorBidi"/>
          <w:sz w:val="23"/>
          <w:szCs w:val="23"/>
          <w:u w:val="single"/>
        </w:rPr>
      </w:pPr>
      <w:r w:rsidRPr="74F2BFB1">
        <w:rPr>
          <w:rFonts w:asciiTheme="minorHAnsi" w:eastAsia="Times New Roman" w:hAnsiTheme="minorHAnsi" w:cstheme="minorBidi"/>
          <w:sz w:val="23"/>
          <w:szCs w:val="23"/>
          <w:u w:val="single"/>
        </w:rPr>
        <w:t>Floating (boat) homes</w:t>
      </w:r>
    </w:p>
    <w:p w14:paraId="2647992D" w14:textId="745FD34D" w:rsidR="001F4FD4" w:rsidRPr="002511CC" w:rsidRDefault="3CBF0200" w:rsidP="0059130F">
      <w:pPr>
        <w:pStyle w:val="ListParagraph"/>
        <w:numPr>
          <w:ilvl w:val="0"/>
          <w:numId w:val="56"/>
        </w:numPr>
        <w:rPr>
          <w:sz w:val="23"/>
          <w:szCs w:val="23"/>
          <w:u w:val="single"/>
        </w:rPr>
      </w:pPr>
      <w:r w:rsidRPr="3CBF0200">
        <w:rPr>
          <w:sz w:val="23"/>
          <w:szCs w:val="23"/>
          <w:u w:val="single"/>
        </w:rPr>
        <w:t xml:space="preserve">Economic hardship exemptions shall be provided if the replacement cost for an all-electric system, including all incentives, is greater than 110 percent of a like-for-like fuel gas system replacement. The building official shall consult with the </w:t>
      </w:r>
      <w:r w:rsidRPr="3CBF0200">
        <w:rPr>
          <w:sz w:val="23"/>
          <w:szCs w:val="23"/>
          <w:highlight w:val="lightGray"/>
          <w:u w:val="single"/>
        </w:rPr>
        <w:t>[Community and Economic Development Director]</w:t>
      </w:r>
      <w:r w:rsidRPr="3CBF0200">
        <w:rPr>
          <w:sz w:val="23"/>
          <w:szCs w:val="23"/>
          <w:u w:val="single"/>
        </w:rPr>
        <w:t xml:space="preserve"> in deciding whether to approve an economic hardship exemption. </w:t>
      </w:r>
    </w:p>
    <w:p w14:paraId="29F30151" w14:textId="77777777" w:rsidR="005B404F" w:rsidRPr="002511CC" w:rsidRDefault="005B404F" w:rsidP="00855730">
      <w:pPr>
        <w:pStyle w:val="ListParagraph"/>
        <w:rPr>
          <w:sz w:val="23"/>
          <w:szCs w:val="23"/>
          <w:u w:val="single"/>
        </w:rPr>
      </w:pPr>
    </w:p>
    <w:p w14:paraId="3CBACC1B" w14:textId="452BE72D" w:rsidR="00272B47" w:rsidRDefault="4D2DC4EE" w:rsidP="4D2DC4EE">
      <w:pPr>
        <w:widowControl/>
        <w:kinsoku/>
        <w:spacing w:after="160" w:line="259" w:lineRule="auto"/>
        <w:ind w:left="720"/>
        <w:rPr>
          <w:rFonts w:ascii="Calibri" w:eastAsia="Times New Roman" w:hAnsi="Calibri" w:cs="Calibri"/>
          <w:b/>
          <w:bCs/>
          <w:sz w:val="23"/>
          <w:szCs w:val="23"/>
        </w:rPr>
      </w:pPr>
      <w:r w:rsidRPr="4D2DC4EE">
        <w:rPr>
          <w:rFonts w:asciiTheme="minorHAnsi" w:hAnsiTheme="minorHAnsi" w:cstheme="minorBidi"/>
          <w:sz w:val="23"/>
          <w:szCs w:val="23"/>
          <w:highlight w:val="lightGray"/>
          <w:u w:val="single"/>
        </w:rPr>
        <w:t xml:space="preserve">ALTERNATIVE Exception 3 to 4.106.6.1 Projects submitting fees in-lieu of electric appliance installation that amount to the future costs of electrification retrofits. </w:t>
      </w:r>
      <w:r w:rsidR="00F8416E" w:rsidRPr="4D2DC4EE">
        <w:rPr>
          <w:rFonts w:ascii="Calibri" w:eastAsia="Times New Roman" w:hAnsi="Calibri" w:cs="Calibri"/>
          <w:b/>
          <w:bCs/>
          <w:sz w:val="23"/>
          <w:szCs w:val="23"/>
        </w:rPr>
        <w:br w:type="page"/>
      </w:r>
    </w:p>
    <w:p w14:paraId="13C9CDAF" w14:textId="5728365F" w:rsidR="00830A35" w:rsidRPr="009B2F83" w:rsidRDefault="00830A35" w:rsidP="00830A35">
      <w:pPr>
        <w:widowControl/>
        <w:kinsoku/>
        <w:textAlignment w:val="baseline"/>
        <w:rPr>
          <w:rFonts w:ascii="Segoe UI" w:eastAsia="Times New Roman" w:hAnsi="Segoe UI" w:cs="Segoe UI"/>
          <w:color w:val="1F3763"/>
          <w:sz w:val="18"/>
          <w:szCs w:val="18"/>
        </w:rPr>
      </w:pPr>
      <w:r w:rsidRPr="009B2F83">
        <w:rPr>
          <w:rFonts w:ascii="Calibri" w:eastAsia="Times New Roman" w:hAnsi="Calibri" w:cs="Calibri"/>
          <w:b/>
          <w:bCs/>
          <w:sz w:val="23"/>
          <w:szCs w:val="23"/>
        </w:rPr>
        <w:lastRenderedPageBreak/>
        <w:t xml:space="preserve">CHAPTER </w:t>
      </w:r>
      <w:r>
        <w:rPr>
          <w:rFonts w:ascii="Calibri" w:eastAsia="Times New Roman" w:hAnsi="Calibri" w:cs="Calibri"/>
          <w:b/>
          <w:bCs/>
          <w:sz w:val="23"/>
          <w:szCs w:val="23"/>
        </w:rPr>
        <w:t>5</w:t>
      </w:r>
      <w:r w:rsidRPr="009B2F83">
        <w:rPr>
          <w:rFonts w:ascii="Calibri" w:eastAsia="Times New Roman" w:hAnsi="Calibri" w:cs="Calibri"/>
          <w:b/>
          <w:bCs/>
          <w:sz w:val="23"/>
          <w:szCs w:val="23"/>
        </w:rPr>
        <w:t xml:space="preserve"> – </w:t>
      </w:r>
      <w:r w:rsidR="00863C64">
        <w:rPr>
          <w:rFonts w:ascii="Calibri" w:eastAsia="Times New Roman" w:hAnsi="Calibri" w:cs="Calibri"/>
          <w:b/>
          <w:bCs/>
          <w:sz w:val="23"/>
          <w:szCs w:val="23"/>
        </w:rPr>
        <w:t>NON</w:t>
      </w:r>
      <w:r w:rsidRPr="009B2F83">
        <w:rPr>
          <w:rFonts w:ascii="Calibri" w:eastAsia="Times New Roman" w:hAnsi="Calibri" w:cs="Calibri"/>
          <w:b/>
          <w:bCs/>
          <w:sz w:val="23"/>
          <w:szCs w:val="23"/>
        </w:rPr>
        <w:t>RESIDENTIAL MANDATORY MEASURES</w:t>
      </w:r>
      <w:r w:rsidRPr="009B2F83">
        <w:rPr>
          <w:rFonts w:ascii="Calibri" w:eastAsia="Times New Roman" w:hAnsi="Calibri" w:cs="Calibri"/>
          <w:sz w:val="23"/>
          <w:szCs w:val="23"/>
        </w:rPr>
        <w:t> </w:t>
      </w:r>
    </w:p>
    <w:p w14:paraId="3B33EF7A" w14:textId="6AA5F649" w:rsidR="00830A35" w:rsidRPr="009B2F83" w:rsidRDefault="00830A35" w:rsidP="00830A35">
      <w:pPr>
        <w:widowControl/>
        <w:kinsoku/>
        <w:textAlignment w:val="baseline"/>
        <w:rPr>
          <w:rFonts w:ascii="Segoe UI" w:eastAsia="Times New Roman" w:hAnsi="Segoe UI" w:cs="Segoe UI"/>
          <w:sz w:val="18"/>
          <w:szCs w:val="18"/>
        </w:rPr>
      </w:pPr>
    </w:p>
    <w:p w14:paraId="5276F48F" w14:textId="77777777" w:rsidR="00830A35" w:rsidRPr="009B2F83" w:rsidRDefault="00830A35" w:rsidP="00830A35">
      <w:pPr>
        <w:widowControl/>
        <w:kinsoku/>
        <w:jc w:val="center"/>
        <w:textAlignment w:val="baseline"/>
        <w:rPr>
          <w:rFonts w:ascii="Segoe UI" w:eastAsia="Times New Roman" w:hAnsi="Segoe UI" w:cs="Segoe UI"/>
          <w:sz w:val="18"/>
          <w:szCs w:val="18"/>
        </w:rPr>
      </w:pPr>
      <w:r w:rsidRPr="009B2F83">
        <w:rPr>
          <w:rFonts w:eastAsia="Times New Roman"/>
        </w:rPr>
        <w:t> </w:t>
      </w:r>
    </w:p>
    <w:p w14:paraId="3890F89A" w14:textId="58B8CFA5" w:rsidR="00830A35" w:rsidRPr="009B2F83" w:rsidRDefault="00830A35" w:rsidP="00830A35">
      <w:pPr>
        <w:widowControl/>
        <w:kinsoku/>
        <w:jc w:val="center"/>
        <w:textAlignment w:val="baseline"/>
        <w:rPr>
          <w:rFonts w:ascii="Segoe UI" w:eastAsia="Times New Roman" w:hAnsi="Segoe UI" w:cs="Segoe UI"/>
          <w:sz w:val="18"/>
          <w:szCs w:val="18"/>
        </w:rPr>
      </w:pPr>
      <w:r w:rsidRPr="009B2F83">
        <w:rPr>
          <w:rFonts w:ascii="Calibri" w:eastAsia="Times New Roman" w:hAnsi="Calibri" w:cs="Calibri"/>
          <w:b/>
          <w:bCs/>
          <w:sz w:val="23"/>
          <w:szCs w:val="23"/>
        </w:rPr>
        <w:t xml:space="preserve">SECTION </w:t>
      </w:r>
      <w:r w:rsidR="00BA4F1C">
        <w:rPr>
          <w:rFonts w:ascii="Calibri" w:eastAsia="Times New Roman" w:hAnsi="Calibri" w:cs="Calibri"/>
          <w:b/>
          <w:bCs/>
          <w:sz w:val="23"/>
          <w:szCs w:val="23"/>
        </w:rPr>
        <w:t>5</w:t>
      </w:r>
      <w:r w:rsidRPr="009B2F83">
        <w:rPr>
          <w:rFonts w:ascii="Calibri" w:eastAsia="Times New Roman" w:hAnsi="Calibri" w:cs="Calibri"/>
          <w:b/>
          <w:bCs/>
          <w:sz w:val="23"/>
          <w:szCs w:val="23"/>
        </w:rPr>
        <w:t>.106</w:t>
      </w:r>
      <w:r w:rsidRPr="009B2F83">
        <w:rPr>
          <w:rFonts w:ascii="Calibri" w:eastAsia="Times New Roman" w:hAnsi="Calibri" w:cs="Calibri"/>
          <w:sz w:val="23"/>
          <w:szCs w:val="23"/>
        </w:rPr>
        <w:t> </w:t>
      </w:r>
    </w:p>
    <w:p w14:paraId="2C9DFFF1" w14:textId="77777777" w:rsidR="00830A35" w:rsidRPr="009B2F83" w:rsidRDefault="00830A35" w:rsidP="00830A35">
      <w:pPr>
        <w:widowControl/>
        <w:kinsoku/>
        <w:jc w:val="center"/>
        <w:textAlignment w:val="baseline"/>
        <w:rPr>
          <w:rFonts w:ascii="Segoe UI" w:eastAsia="Times New Roman" w:hAnsi="Segoe UI" w:cs="Segoe UI"/>
          <w:sz w:val="18"/>
          <w:szCs w:val="18"/>
        </w:rPr>
      </w:pPr>
      <w:r w:rsidRPr="009B2F83">
        <w:rPr>
          <w:rFonts w:ascii="Calibri" w:eastAsia="Times New Roman" w:hAnsi="Calibri" w:cs="Calibri"/>
          <w:b/>
          <w:bCs/>
          <w:sz w:val="23"/>
          <w:szCs w:val="23"/>
        </w:rPr>
        <w:t>SITE DEVELOPMENT</w:t>
      </w:r>
      <w:r w:rsidRPr="009B2F83">
        <w:rPr>
          <w:rFonts w:ascii="Calibri" w:eastAsia="Times New Roman" w:hAnsi="Calibri" w:cs="Calibri"/>
          <w:sz w:val="23"/>
          <w:szCs w:val="23"/>
        </w:rPr>
        <w:t> </w:t>
      </w:r>
    </w:p>
    <w:p w14:paraId="44708BC7" w14:textId="77777777" w:rsidR="00830A35" w:rsidRPr="009B2F83" w:rsidRDefault="00830A35" w:rsidP="00830A35">
      <w:pPr>
        <w:widowControl/>
        <w:kinsoku/>
        <w:textAlignment w:val="baseline"/>
        <w:rPr>
          <w:rFonts w:ascii="Segoe UI" w:eastAsia="Times New Roman" w:hAnsi="Segoe UI" w:cs="Segoe UI"/>
          <w:sz w:val="18"/>
          <w:szCs w:val="18"/>
        </w:rPr>
      </w:pPr>
      <w:r w:rsidRPr="009B2F83">
        <w:rPr>
          <w:rFonts w:eastAsia="Times New Roman"/>
        </w:rPr>
        <w:t> </w:t>
      </w:r>
    </w:p>
    <w:p w14:paraId="2CAF3938" w14:textId="77777777" w:rsidR="00830A35" w:rsidRPr="009B2F83" w:rsidRDefault="00830A35" w:rsidP="00830A35">
      <w:pPr>
        <w:widowControl/>
        <w:kinsoku/>
        <w:textAlignment w:val="baseline"/>
        <w:rPr>
          <w:rFonts w:ascii="Segoe UI" w:eastAsia="Times New Roman" w:hAnsi="Segoe UI" w:cs="Segoe UI"/>
          <w:sz w:val="18"/>
          <w:szCs w:val="18"/>
        </w:rPr>
      </w:pPr>
      <w:r w:rsidRPr="009B2F83">
        <w:rPr>
          <w:rFonts w:ascii="Calibri" w:eastAsia="Times New Roman" w:hAnsi="Calibri" w:cs="Calibri"/>
          <w:b/>
          <w:bCs/>
          <w:sz w:val="23"/>
          <w:szCs w:val="23"/>
        </w:rPr>
        <w:t>……..</w:t>
      </w:r>
      <w:r w:rsidRPr="009B2F83">
        <w:rPr>
          <w:rFonts w:ascii="Calibri" w:eastAsia="Times New Roman" w:hAnsi="Calibri" w:cs="Calibri"/>
          <w:sz w:val="23"/>
          <w:szCs w:val="23"/>
        </w:rPr>
        <w:t> </w:t>
      </w:r>
    </w:p>
    <w:p w14:paraId="5932F0B5" w14:textId="77777777" w:rsidR="00830A35" w:rsidRPr="009B2F83" w:rsidRDefault="00830A35" w:rsidP="00830A35">
      <w:pPr>
        <w:widowControl/>
        <w:kinsoku/>
        <w:textAlignment w:val="baseline"/>
        <w:rPr>
          <w:rFonts w:ascii="Segoe UI" w:eastAsia="Times New Roman" w:hAnsi="Segoe UI" w:cs="Segoe UI"/>
          <w:sz w:val="18"/>
          <w:szCs w:val="18"/>
        </w:rPr>
      </w:pPr>
      <w:r w:rsidRPr="009B2F83">
        <w:rPr>
          <w:rFonts w:ascii="Calibri" w:eastAsia="Times New Roman" w:hAnsi="Calibri" w:cs="Calibri"/>
          <w:sz w:val="23"/>
          <w:szCs w:val="23"/>
        </w:rPr>
        <w:t> </w:t>
      </w:r>
    </w:p>
    <w:p w14:paraId="12494804" w14:textId="00C998E3" w:rsidR="00830A35" w:rsidRPr="009B2F83" w:rsidRDefault="0003372C" w:rsidP="00830A35">
      <w:pPr>
        <w:widowControl/>
        <w:kinsoku/>
        <w:textAlignment w:val="baseline"/>
        <w:rPr>
          <w:rFonts w:ascii="Segoe UI" w:eastAsia="Times New Roman" w:hAnsi="Segoe UI" w:cs="Segoe UI"/>
          <w:sz w:val="18"/>
          <w:szCs w:val="18"/>
        </w:rPr>
      </w:pPr>
      <w:r>
        <w:rPr>
          <w:rFonts w:ascii="Calibri" w:eastAsia="Times New Roman" w:hAnsi="Calibri" w:cs="Calibri"/>
          <w:b/>
          <w:bCs/>
          <w:sz w:val="23"/>
          <w:szCs w:val="23"/>
          <w:u w:val="single"/>
        </w:rPr>
        <w:t>5</w:t>
      </w:r>
      <w:r w:rsidR="00830A35" w:rsidRPr="009B2F83">
        <w:rPr>
          <w:rFonts w:ascii="Calibri" w:eastAsia="Times New Roman" w:hAnsi="Calibri" w:cs="Calibri"/>
          <w:b/>
          <w:bCs/>
          <w:sz w:val="23"/>
          <w:szCs w:val="23"/>
          <w:u w:val="single"/>
        </w:rPr>
        <w:t>.106.</w:t>
      </w:r>
      <w:r>
        <w:rPr>
          <w:rFonts w:ascii="Calibri" w:eastAsia="Times New Roman" w:hAnsi="Calibri" w:cs="Calibri"/>
          <w:b/>
          <w:bCs/>
          <w:sz w:val="23"/>
          <w:szCs w:val="23"/>
          <w:u w:val="single"/>
        </w:rPr>
        <w:t>13</w:t>
      </w:r>
      <w:r w:rsidR="00830A35" w:rsidRPr="009B2F83">
        <w:rPr>
          <w:rFonts w:ascii="Calibri" w:eastAsia="Times New Roman" w:hAnsi="Calibri" w:cs="Calibri"/>
          <w:b/>
          <w:bCs/>
          <w:sz w:val="23"/>
          <w:szCs w:val="23"/>
          <w:u w:val="single"/>
        </w:rPr>
        <w:t xml:space="preserve"> All-electric buildings. </w:t>
      </w:r>
      <w:r w:rsidR="00830A35" w:rsidRPr="009B2F83">
        <w:rPr>
          <w:rFonts w:ascii="Calibri" w:eastAsia="Times New Roman" w:hAnsi="Calibri" w:cs="Calibri"/>
          <w:sz w:val="23"/>
          <w:szCs w:val="23"/>
        </w:rPr>
        <w:t> </w:t>
      </w:r>
    </w:p>
    <w:p w14:paraId="205C8963" w14:textId="77777777" w:rsidR="00830A35" w:rsidRPr="00DF31A6" w:rsidRDefault="00830A35" w:rsidP="00830A35">
      <w:pPr>
        <w:widowControl/>
        <w:kinsoku/>
        <w:textAlignment w:val="baseline"/>
        <w:rPr>
          <w:rFonts w:ascii="Segoe UI" w:eastAsia="Times New Roman" w:hAnsi="Segoe UI" w:cs="Segoe UI"/>
          <w:sz w:val="18"/>
          <w:szCs w:val="18"/>
        </w:rPr>
      </w:pPr>
      <w:r w:rsidRPr="00DF31A6">
        <w:rPr>
          <w:rFonts w:ascii="Calibri" w:eastAsia="Times New Roman" w:hAnsi="Calibri" w:cs="Calibri"/>
          <w:b/>
          <w:bCs/>
          <w:sz w:val="23"/>
          <w:szCs w:val="23"/>
        </w:rPr>
        <w:t>……..</w:t>
      </w:r>
      <w:r w:rsidRPr="00DF31A6">
        <w:rPr>
          <w:rFonts w:ascii="Calibri" w:eastAsia="Times New Roman" w:hAnsi="Calibri" w:cs="Calibri"/>
          <w:sz w:val="23"/>
          <w:szCs w:val="23"/>
        </w:rPr>
        <w:t> </w:t>
      </w:r>
    </w:p>
    <w:p w14:paraId="190F5CD4" w14:textId="77777777" w:rsidR="00830A35" w:rsidRPr="00DF31A6" w:rsidRDefault="00830A35" w:rsidP="00830A35">
      <w:pPr>
        <w:widowControl/>
        <w:kinsoku/>
        <w:textAlignment w:val="baseline"/>
        <w:rPr>
          <w:rFonts w:ascii="Segoe UI" w:eastAsia="Times New Roman" w:hAnsi="Segoe UI" w:cs="Segoe UI"/>
          <w:sz w:val="18"/>
          <w:szCs w:val="18"/>
        </w:rPr>
      </w:pPr>
      <w:r w:rsidRPr="00DF31A6">
        <w:rPr>
          <w:rFonts w:ascii="Calibri" w:eastAsia="Times New Roman" w:hAnsi="Calibri" w:cs="Calibri"/>
          <w:sz w:val="23"/>
          <w:szCs w:val="23"/>
        </w:rPr>
        <w:t> </w:t>
      </w:r>
    </w:p>
    <w:p w14:paraId="7D68FDE3" w14:textId="0A08AC48" w:rsidR="00830A35" w:rsidRPr="00DF31A6" w:rsidRDefault="00830A35" w:rsidP="00830A35">
      <w:pPr>
        <w:widowControl/>
        <w:kinsoku/>
        <w:textAlignment w:val="baseline"/>
        <w:rPr>
          <w:rFonts w:ascii="Segoe UI" w:eastAsia="Times New Roman" w:hAnsi="Segoe UI" w:cs="Segoe UI"/>
          <w:sz w:val="18"/>
          <w:szCs w:val="18"/>
        </w:rPr>
      </w:pPr>
      <w:r w:rsidRPr="00DF31A6">
        <w:rPr>
          <w:rFonts w:eastAsia="Times New Roman"/>
          <w:sz w:val="23"/>
          <w:szCs w:val="23"/>
        </w:rPr>
        <w:t> </w:t>
      </w:r>
      <w:r w:rsidRPr="00DF31A6">
        <w:rPr>
          <w:rFonts w:eastAsia="Times New Roman"/>
          <w:sz w:val="23"/>
          <w:szCs w:val="23"/>
        </w:rPr>
        <w:br/>
      </w:r>
      <w:r w:rsidR="00BA4F1C">
        <w:rPr>
          <w:rFonts w:ascii="Calibri" w:eastAsia="Times New Roman" w:hAnsi="Calibri" w:cs="Calibri"/>
          <w:b/>
          <w:bCs/>
          <w:sz w:val="23"/>
          <w:szCs w:val="23"/>
          <w:u w:val="single"/>
        </w:rPr>
        <w:t>5.106</w:t>
      </w:r>
      <w:r w:rsidRPr="00DF31A6">
        <w:rPr>
          <w:rFonts w:ascii="Calibri" w:eastAsia="Times New Roman" w:hAnsi="Calibri" w:cs="Calibri"/>
          <w:b/>
          <w:bCs/>
          <w:sz w:val="23"/>
          <w:szCs w:val="23"/>
          <w:u w:val="single"/>
        </w:rPr>
        <w:t>.</w:t>
      </w:r>
      <w:r w:rsidR="00BA4F1C">
        <w:rPr>
          <w:rFonts w:ascii="Calibri" w:eastAsia="Times New Roman" w:hAnsi="Calibri" w:cs="Calibri"/>
          <w:b/>
          <w:bCs/>
          <w:sz w:val="23"/>
          <w:szCs w:val="23"/>
          <w:u w:val="single"/>
        </w:rPr>
        <w:t>13</w:t>
      </w:r>
      <w:r w:rsidRPr="00DF31A6">
        <w:rPr>
          <w:rFonts w:ascii="Calibri" w:eastAsia="Times New Roman" w:hAnsi="Calibri" w:cs="Calibri"/>
          <w:b/>
          <w:bCs/>
          <w:sz w:val="23"/>
          <w:szCs w:val="23"/>
          <w:u w:val="single"/>
        </w:rPr>
        <w:t>.1. New construction and qualifying alteration projects.</w:t>
      </w:r>
      <w:r w:rsidRPr="00DF31A6">
        <w:rPr>
          <w:rFonts w:ascii="Calibri" w:eastAsia="Times New Roman" w:hAnsi="Calibri" w:cs="Calibri"/>
          <w:sz w:val="23"/>
          <w:szCs w:val="23"/>
          <w:u w:val="single"/>
        </w:rPr>
        <w:t> </w:t>
      </w:r>
      <w:r w:rsidRPr="00DF31A6">
        <w:rPr>
          <w:rFonts w:ascii="Calibri" w:eastAsia="Times New Roman" w:hAnsi="Calibri" w:cs="Calibri"/>
          <w:sz w:val="23"/>
          <w:szCs w:val="23"/>
        </w:rPr>
        <w:t> </w:t>
      </w:r>
    </w:p>
    <w:p w14:paraId="3FE0FB9B" w14:textId="77777777" w:rsidR="00830A35" w:rsidRPr="000C2399" w:rsidRDefault="00830A35" w:rsidP="00830A35">
      <w:pPr>
        <w:widowControl/>
        <w:kinsoku/>
        <w:textAlignment w:val="baseline"/>
        <w:rPr>
          <w:rFonts w:ascii="Segoe UI" w:eastAsia="Times New Roman" w:hAnsi="Segoe UI" w:cs="Segoe UI"/>
          <w:sz w:val="18"/>
          <w:szCs w:val="18"/>
        </w:rPr>
      </w:pPr>
      <w:r w:rsidRPr="000C2399">
        <w:rPr>
          <w:rFonts w:ascii="Calibri" w:eastAsia="Times New Roman" w:hAnsi="Calibri" w:cs="Calibri"/>
          <w:b/>
          <w:bCs/>
          <w:sz w:val="23"/>
          <w:szCs w:val="23"/>
        </w:rPr>
        <w:t>……..</w:t>
      </w:r>
      <w:r w:rsidRPr="000C2399">
        <w:rPr>
          <w:rFonts w:ascii="Calibri" w:eastAsia="Times New Roman" w:hAnsi="Calibri" w:cs="Calibri"/>
          <w:sz w:val="23"/>
          <w:szCs w:val="23"/>
        </w:rPr>
        <w:t> </w:t>
      </w:r>
    </w:p>
    <w:p w14:paraId="352132D0" w14:textId="77777777" w:rsidR="00830A35" w:rsidRPr="000C2399" w:rsidRDefault="00830A35" w:rsidP="00830A35">
      <w:pPr>
        <w:widowControl/>
        <w:kinsoku/>
        <w:textAlignment w:val="baseline"/>
        <w:rPr>
          <w:rFonts w:ascii="Segoe UI" w:eastAsia="Times New Roman" w:hAnsi="Segoe UI" w:cs="Segoe UI"/>
          <w:sz w:val="18"/>
          <w:szCs w:val="18"/>
        </w:rPr>
      </w:pPr>
      <w:r w:rsidRPr="000C2399">
        <w:rPr>
          <w:rFonts w:ascii="Calibri" w:eastAsia="Times New Roman" w:hAnsi="Calibri" w:cs="Calibri"/>
          <w:sz w:val="23"/>
          <w:szCs w:val="23"/>
        </w:rPr>
        <w:t> </w:t>
      </w:r>
    </w:p>
    <w:p w14:paraId="55A736AB" w14:textId="77777777" w:rsidR="00830A35" w:rsidRPr="000C2399" w:rsidRDefault="00830A35" w:rsidP="00830A35">
      <w:pPr>
        <w:widowControl/>
        <w:kinsoku/>
        <w:textAlignment w:val="baseline"/>
        <w:rPr>
          <w:rFonts w:ascii="Segoe UI" w:eastAsia="Times New Roman" w:hAnsi="Segoe UI" w:cs="Segoe UI"/>
          <w:sz w:val="18"/>
          <w:szCs w:val="18"/>
        </w:rPr>
      </w:pPr>
      <w:r w:rsidRPr="000C2399">
        <w:rPr>
          <w:rFonts w:ascii="Calibri" w:eastAsia="Times New Roman" w:hAnsi="Calibri" w:cs="Calibri"/>
          <w:sz w:val="23"/>
          <w:szCs w:val="23"/>
        </w:rPr>
        <w:t> </w:t>
      </w:r>
    </w:p>
    <w:p w14:paraId="0AE9278C" w14:textId="38EA459E" w:rsidR="00830A35" w:rsidRDefault="3CBF0200" w:rsidP="00830A35">
      <w:pPr>
        <w:widowControl/>
        <w:kinsoku/>
        <w:textAlignment w:val="baseline"/>
        <w:rPr>
          <w:rFonts w:ascii="Calibri" w:eastAsia="Times New Roman" w:hAnsi="Calibri" w:cs="Calibri"/>
          <w:sz w:val="23"/>
          <w:szCs w:val="23"/>
        </w:rPr>
      </w:pPr>
      <w:r w:rsidRPr="3CBF0200">
        <w:rPr>
          <w:rFonts w:ascii="Calibri" w:eastAsia="Times New Roman" w:hAnsi="Calibri" w:cs="Calibri"/>
          <w:b/>
          <w:bCs/>
          <w:sz w:val="23"/>
          <w:szCs w:val="23"/>
          <w:u w:val="single"/>
        </w:rPr>
        <w:t xml:space="preserve">5.106.13.2. Existing construction. </w:t>
      </w:r>
      <w:r w:rsidRPr="3CBF0200">
        <w:rPr>
          <w:rFonts w:ascii="Calibri" w:eastAsia="Times New Roman" w:hAnsi="Calibri" w:cs="Calibri"/>
          <w:sz w:val="23"/>
          <w:szCs w:val="23"/>
          <w:u w:val="single"/>
        </w:rPr>
        <w:t>The appliance upgrades shall follow the requirements of section 5.106.13.2.1 through 5.106.13.2.6</w:t>
      </w:r>
      <w:r w:rsidRPr="3CBF0200">
        <w:rPr>
          <w:rFonts w:ascii="Calibri" w:eastAsia="Times New Roman" w:hAnsi="Calibri" w:cs="Calibri"/>
          <w:sz w:val="23"/>
          <w:szCs w:val="23"/>
        </w:rPr>
        <w:t xml:space="preserve"> </w:t>
      </w:r>
    </w:p>
    <w:p w14:paraId="2D9EEF24" w14:textId="77777777" w:rsidR="00830A35" w:rsidRDefault="00830A35" w:rsidP="00830A35">
      <w:pPr>
        <w:widowControl/>
        <w:kinsoku/>
        <w:ind w:left="720"/>
        <w:textAlignment w:val="baseline"/>
        <w:rPr>
          <w:rFonts w:ascii="Calibri" w:eastAsia="Times New Roman" w:hAnsi="Calibri" w:cs="Calibri"/>
          <w:sz w:val="23"/>
          <w:szCs w:val="23"/>
          <w:u w:val="single"/>
        </w:rPr>
      </w:pPr>
    </w:p>
    <w:p w14:paraId="45490448" w14:textId="7CF492B3" w:rsidR="00830A35" w:rsidRDefault="3CBF0200" w:rsidP="3CBF0200">
      <w:pPr>
        <w:widowControl/>
        <w:kinsoku/>
        <w:ind w:left="720"/>
        <w:textAlignment w:val="baseline"/>
        <w:rPr>
          <w:rFonts w:asciiTheme="minorHAnsi" w:eastAsia="Times New Roman" w:hAnsiTheme="minorHAnsi" w:cstheme="minorBidi"/>
          <w:i/>
          <w:iCs/>
          <w:sz w:val="23"/>
          <w:szCs w:val="23"/>
          <w:u w:val="single"/>
        </w:rPr>
      </w:pPr>
      <w:r w:rsidRPr="3CBF0200">
        <w:rPr>
          <w:rFonts w:ascii="Calibri" w:eastAsia="Times New Roman" w:hAnsi="Calibri" w:cs="Calibri"/>
          <w:sz w:val="23"/>
          <w:szCs w:val="23"/>
          <w:u w:val="single"/>
        </w:rPr>
        <w:t xml:space="preserve">5.106.13.2.1 Space cooling </w:t>
      </w:r>
      <w:commentRangeStart w:id="5"/>
      <w:r w:rsidRPr="3CBF0200">
        <w:rPr>
          <w:rFonts w:ascii="Calibri" w:eastAsia="Times New Roman" w:hAnsi="Calibri" w:cs="Calibri"/>
          <w:sz w:val="23"/>
          <w:szCs w:val="23"/>
          <w:u w:val="single"/>
        </w:rPr>
        <w:t>or space heating</w:t>
      </w:r>
      <w:commentRangeEnd w:id="5"/>
      <w:r w:rsidR="00BA4F1C">
        <w:rPr>
          <w:rStyle w:val="CommentReference"/>
        </w:rPr>
        <w:commentReference w:id="5"/>
      </w:r>
      <w:r w:rsidRPr="3CBF0200">
        <w:rPr>
          <w:rFonts w:ascii="Calibri" w:eastAsia="Times New Roman" w:hAnsi="Calibri" w:cs="Calibri"/>
          <w:sz w:val="23"/>
          <w:szCs w:val="23"/>
          <w:u w:val="single"/>
        </w:rPr>
        <w:t xml:space="preserve"> appliance upgrades shall </w:t>
      </w:r>
      <w:r w:rsidRPr="3CBF0200">
        <w:rPr>
          <w:rFonts w:asciiTheme="minorHAnsi" w:hAnsiTheme="minorHAnsi" w:cstheme="minorBidi"/>
          <w:sz w:val="23"/>
          <w:szCs w:val="23"/>
          <w:u w:val="single"/>
        </w:rPr>
        <w:t>use electricity for</w:t>
      </w:r>
      <w:r w:rsidRPr="3CBF0200">
        <w:rPr>
          <w:rFonts w:asciiTheme="minorHAnsi" w:eastAsia="Times New Roman" w:hAnsiTheme="minorHAnsi" w:cstheme="minorBidi"/>
          <w:sz w:val="23"/>
          <w:szCs w:val="23"/>
          <w:u w:val="single"/>
        </w:rPr>
        <w:t xml:space="preserve"> space heating, unconnected to </w:t>
      </w:r>
      <w:r w:rsidRPr="3CBF0200">
        <w:rPr>
          <w:rFonts w:asciiTheme="minorHAnsi" w:hAnsiTheme="minorHAnsi" w:cstheme="minorBidi"/>
          <w:sz w:val="23"/>
          <w:szCs w:val="23"/>
          <w:u w:val="single"/>
        </w:rPr>
        <w:t>fuel</w:t>
      </w:r>
      <w:r w:rsidRPr="3CBF0200">
        <w:rPr>
          <w:rFonts w:asciiTheme="minorHAnsi" w:eastAsia="Times New Roman" w:hAnsiTheme="minorHAnsi" w:cstheme="minorBidi"/>
          <w:sz w:val="23"/>
          <w:szCs w:val="23"/>
          <w:u w:val="single"/>
        </w:rPr>
        <w:t xml:space="preserve"> gas infrastructure</w:t>
      </w:r>
      <w:r w:rsidRPr="3CBF0200">
        <w:rPr>
          <w:rFonts w:asciiTheme="minorHAnsi" w:hAnsiTheme="minorHAnsi" w:cstheme="minorBidi"/>
          <w:i/>
          <w:iCs/>
          <w:sz w:val="23"/>
          <w:szCs w:val="23"/>
          <w:u w:val="single"/>
        </w:rPr>
        <w:t xml:space="preserve">. </w:t>
      </w:r>
      <w:r w:rsidRPr="3CBF0200">
        <w:rPr>
          <w:rFonts w:asciiTheme="minorHAnsi" w:hAnsiTheme="minorHAnsi" w:cstheme="minorBidi"/>
          <w:sz w:val="23"/>
          <w:szCs w:val="23"/>
          <w:u w:val="single"/>
        </w:rPr>
        <w:t>Any other space heating system serving</w:t>
      </w:r>
      <w:r w:rsidRPr="3CBF0200">
        <w:rPr>
          <w:rFonts w:asciiTheme="minorHAnsi" w:eastAsia="Times New Roman" w:hAnsiTheme="minorHAnsi" w:cstheme="minorBidi"/>
          <w:sz w:val="23"/>
          <w:szCs w:val="23"/>
          <w:u w:val="single"/>
        </w:rPr>
        <w:t xml:space="preserve"> the </w:t>
      </w:r>
      <w:r w:rsidRPr="3CBF0200">
        <w:rPr>
          <w:rFonts w:asciiTheme="minorHAnsi" w:hAnsiTheme="minorHAnsi" w:cstheme="minorBidi"/>
          <w:sz w:val="23"/>
          <w:szCs w:val="23"/>
          <w:u w:val="single"/>
        </w:rPr>
        <w:t>space shall be configured to provide supplemental heat</w:t>
      </w:r>
      <w:r w:rsidRPr="3CBF0200">
        <w:rPr>
          <w:rFonts w:asciiTheme="minorHAnsi" w:eastAsia="Times New Roman" w:hAnsiTheme="minorHAnsi" w:cstheme="minorBidi"/>
          <w:i/>
          <w:iCs/>
          <w:sz w:val="23"/>
          <w:szCs w:val="23"/>
          <w:u w:val="single"/>
        </w:rPr>
        <w:t>.</w:t>
      </w:r>
    </w:p>
    <w:p w14:paraId="0B0FE244" w14:textId="04A8FEAC" w:rsidR="00F97C97" w:rsidRDefault="00F97C97" w:rsidP="00830A35">
      <w:pPr>
        <w:widowControl/>
        <w:kinsoku/>
        <w:ind w:left="720"/>
        <w:textAlignment w:val="baseline"/>
        <w:rPr>
          <w:rFonts w:asciiTheme="minorHAnsi" w:eastAsia="Times New Roman" w:hAnsiTheme="minorHAnsi" w:cstheme="minorHAnsi"/>
          <w:i/>
          <w:iCs/>
          <w:sz w:val="23"/>
          <w:szCs w:val="23"/>
          <w:u w:val="single"/>
        </w:rPr>
      </w:pPr>
    </w:p>
    <w:p w14:paraId="40BB59E0" w14:textId="77777777" w:rsidR="00F97C97" w:rsidRPr="00883AB4" w:rsidRDefault="00F97C97" w:rsidP="00793D0D">
      <w:pPr>
        <w:pStyle w:val="ListParagraph"/>
        <w:ind w:left="1440"/>
        <w:rPr>
          <w:rFonts w:asciiTheme="minorHAnsi" w:hAnsiTheme="minorHAnsi" w:cstheme="minorBidi"/>
          <w:sz w:val="23"/>
          <w:szCs w:val="23"/>
          <w:u w:val="single"/>
        </w:rPr>
      </w:pPr>
      <w:r w:rsidRPr="00883AB4">
        <w:rPr>
          <w:rFonts w:asciiTheme="minorHAnsi" w:hAnsiTheme="minorHAnsi" w:cstheme="minorBidi"/>
          <w:sz w:val="23"/>
          <w:szCs w:val="23"/>
          <w:u w:val="single"/>
        </w:rPr>
        <w:t>EXCEPTION: Where the scope of the appliance upgrade includes replacing or relocating an existing space cooling appliance with capacity of greater than 360,000 Btu/h.</w:t>
      </w:r>
    </w:p>
    <w:p w14:paraId="3DB3D549" w14:textId="77777777" w:rsidR="00830A35" w:rsidRDefault="00830A35" w:rsidP="00830A35">
      <w:pPr>
        <w:widowControl/>
        <w:kinsoku/>
        <w:ind w:left="720"/>
        <w:textAlignment w:val="baseline"/>
        <w:rPr>
          <w:rFonts w:asciiTheme="minorHAnsi" w:eastAsia="Times New Roman" w:hAnsiTheme="minorHAnsi" w:cstheme="minorHAnsi"/>
          <w:sz w:val="23"/>
          <w:szCs w:val="23"/>
        </w:rPr>
      </w:pPr>
    </w:p>
    <w:p w14:paraId="370A284A" w14:textId="3B02D00C" w:rsidR="00830A35" w:rsidRDefault="3CBF0200" w:rsidP="00830A35">
      <w:pPr>
        <w:widowControl/>
        <w:kinsoku/>
        <w:ind w:left="720"/>
        <w:textAlignment w:val="baseline"/>
        <w:rPr>
          <w:rFonts w:ascii="Calibri" w:eastAsia="Times New Roman" w:hAnsi="Calibri" w:cs="Calibri"/>
          <w:sz w:val="23"/>
          <w:szCs w:val="23"/>
          <w:u w:val="single"/>
        </w:rPr>
      </w:pPr>
      <w:r w:rsidRPr="3CBF0200">
        <w:rPr>
          <w:rFonts w:ascii="Calibri" w:eastAsia="Times New Roman" w:hAnsi="Calibri" w:cs="Calibri"/>
          <w:sz w:val="23"/>
          <w:szCs w:val="23"/>
          <w:u w:val="single"/>
        </w:rPr>
        <w:t>5.106.13.2.2 Water heater appliance upgrades, including for use in pools and spas, shall be all-electric, unconnected to fuel gas infrastructure.</w:t>
      </w:r>
    </w:p>
    <w:p w14:paraId="1BB85F66" w14:textId="77777777" w:rsidR="00830A35" w:rsidRPr="00606CAB" w:rsidRDefault="00830A35" w:rsidP="00830A35">
      <w:pPr>
        <w:widowControl/>
        <w:kinsoku/>
        <w:ind w:left="720"/>
        <w:textAlignment w:val="baseline"/>
        <w:rPr>
          <w:rFonts w:ascii="Calibri" w:eastAsia="Times New Roman" w:hAnsi="Calibri" w:cs="Calibri"/>
          <w:sz w:val="23"/>
          <w:szCs w:val="23"/>
        </w:rPr>
      </w:pPr>
      <w:r w:rsidRPr="00606CAB">
        <w:rPr>
          <w:rFonts w:ascii="Calibri" w:eastAsia="Times New Roman" w:hAnsi="Calibri" w:cs="Calibri"/>
          <w:sz w:val="23"/>
          <w:szCs w:val="23"/>
        </w:rPr>
        <w:tab/>
      </w:r>
    </w:p>
    <w:p w14:paraId="0B308E98" w14:textId="2CDF1BCB" w:rsidR="00830A35" w:rsidRDefault="4D2DC4EE" w:rsidP="68E6D419">
      <w:pPr>
        <w:ind w:left="1440"/>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ALTERNATIVE-1 5.106.13.2.2 Service water heater appliance upgrades, including for use in pools and spas, shall have a 240 volt, 30 ampere circuit and receptacle installed within 6 feet of appliance location.</w:t>
      </w:r>
    </w:p>
    <w:p w14:paraId="60DB1C15" w14:textId="77777777" w:rsidR="00830A35" w:rsidRDefault="00830A35" w:rsidP="00830A35">
      <w:pPr>
        <w:ind w:left="1440"/>
        <w:rPr>
          <w:rFonts w:asciiTheme="minorHAnsi" w:hAnsiTheme="minorHAnsi" w:cstheme="minorBidi"/>
          <w:sz w:val="23"/>
          <w:szCs w:val="23"/>
          <w:u w:val="single"/>
        </w:rPr>
      </w:pPr>
    </w:p>
    <w:p w14:paraId="50D13AAD" w14:textId="5EB1D66A" w:rsidR="00830A35" w:rsidRDefault="4D2DC4EE" w:rsidP="68E6D419">
      <w:pPr>
        <w:pStyle w:val="ListParagraph"/>
        <w:ind w:left="1440"/>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ALTERNATIVE-2 5.106.13.2.2 Alterations with permit valuations exceeding $200,000 shall include a domestic water heater appliance upgrade which shall be all-electric, unconnected to fuel gas infrastructure.</w:t>
      </w:r>
    </w:p>
    <w:p w14:paraId="05C4F204" w14:textId="77777777" w:rsidR="00830A35" w:rsidRPr="0044230F" w:rsidRDefault="00830A35" w:rsidP="00830A35">
      <w:pPr>
        <w:ind w:left="1440"/>
        <w:rPr>
          <w:rFonts w:asciiTheme="minorHAnsi" w:hAnsiTheme="minorHAnsi" w:cstheme="minorBidi"/>
          <w:sz w:val="23"/>
          <w:szCs w:val="23"/>
          <w:u w:val="single"/>
        </w:rPr>
      </w:pPr>
    </w:p>
    <w:p w14:paraId="379740FA" w14:textId="77777777" w:rsidR="00830A35" w:rsidRPr="00883AB4" w:rsidRDefault="00830A35" w:rsidP="00830A35">
      <w:pPr>
        <w:pStyle w:val="ListParagraph"/>
        <w:rPr>
          <w:rFonts w:asciiTheme="minorHAnsi" w:eastAsia="Times New Roman" w:hAnsiTheme="minorHAnsi" w:cstheme="minorHAnsi"/>
          <w:sz w:val="23"/>
          <w:szCs w:val="23"/>
          <w:u w:val="single"/>
        </w:rPr>
      </w:pPr>
      <w:r w:rsidRPr="00883AB4">
        <w:rPr>
          <w:rFonts w:asciiTheme="minorHAnsi" w:eastAsia="Times New Roman" w:hAnsiTheme="minorHAnsi" w:cstheme="minorHAnsi"/>
          <w:sz w:val="23"/>
          <w:szCs w:val="23"/>
          <w:u w:val="single"/>
        </w:rPr>
        <w:t>Exceptions:</w:t>
      </w:r>
    </w:p>
    <w:p w14:paraId="2268B610" w14:textId="2A0C70C6" w:rsidR="00A52EA6" w:rsidRPr="00883AB4" w:rsidRDefault="00A52EA6" w:rsidP="001C7CA8">
      <w:pPr>
        <w:pStyle w:val="ListParagraph"/>
        <w:numPr>
          <w:ilvl w:val="0"/>
          <w:numId w:val="59"/>
        </w:numPr>
        <w:rPr>
          <w:rFonts w:eastAsia="Times New Roman"/>
          <w:sz w:val="23"/>
          <w:szCs w:val="23"/>
          <w:u w:val="single"/>
        </w:rPr>
      </w:pPr>
      <w:r w:rsidRPr="00883AB4">
        <w:rPr>
          <w:rFonts w:asciiTheme="minorHAnsi" w:hAnsiTheme="minorHAnsi" w:cstheme="minorBidi"/>
          <w:sz w:val="23"/>
          <w:szCs w:val="23"/>
          <w:u w:val="single"/>
        </w:rPr>
        <w:t>Appliances installed that have a demand of over 500 gallons/day of hot water usage.</w:t>
      </w:r>
    </w:p>
    <w:p w14:paraId="0442F596" w14:textId="4EDD7F47" w:rsidR="00830A35" w:rsidRPr="00C41FF9" w:rsidRDefault="00830A35" w:rsidP="001C7CA8">
      <w:pPr>
        <w:pStyle w:val="ListParagraph"/>
        <w:numPr>
          <w:ilvl w:val="0"/>
          <w:numId w:val="59"/>
        </w:numPr>
        <w:rPr>
          <w:rFonts w:eastAsia="Times New Roman"/>
          <w:sz w:val="23"/>
          <w:szCs w:val="23"/>
          <w:u w:val="single"/>
        </w:rPr>
      </w:pPr>
      <w:r w:rsidRPr="00883AB4">
        <w:rPr>
          <w:rFonts w:asciiTheme="minorHAnsi" w:eastAsia="Times New Roman" w:hAnsiTheme="minorHAnsi" w:cstheme="minorHAnsi"/>
          <w:sz w:val="23"/>
          <w:szCs w:val="23"/>
          <w:u w:val="single"/>
        </w:rPr>
        <w:t xml:space="preserve">Where the </w:t>
      </w:r>
      <w:r w:rsidRPr="00C41FF9">
        <w:rPr>
          <w:rFonts w:asciiTheme="minorHAnsi" w:eastAsia="Times New Roman" w:hAnsiTheme="minorHAnsi" w:cstheme="minorHAnsi"/>
          <w:sz w:val="23"/>
          <w:szCs w:val="23"/>
          <w:u w:val="single"/>
        </w:rPr>
        <w:t>appliance upgrade is serving an existing pool.</w:t>
      </w:r>
    </w:p>
    <w:p w14:paraId="17D43F01" w14:textId="18784242" w:rsidR="00830A35" w:rsidRPr="00C41FF9" w:rsidRDefault="00830A35" w:rsidP="001C7CA8">
      <w:pPr>
        <w:pStyle w:val="ListParagraph"/>
        <w:numPr>
          <w:ilvl w:val="0"/>
          <w:numId w:val="59"/>
        </w:numPr>
        <w:rPr>
          <w:rFonts w:eastAsia="Times New Roman"/>
          <w:sz w:val="23"/>
          <w:szCs w:val="23"/>
          <w:u w:val="single"/>
        </w:rPr>
      </w:pPr>
      <w:r w:rsidRPr="00C41FF9">
        <w:rPr>
          <w:rFonts w:asciiTheme="minorHAnsi" w:eastAsia="Times New Roman" w:hAnsiTheme="minorHAnsi" w:cstheme="minorHAnsi"/>
          <w:sz w:val="23"/>
          <w:szCs w:val="23"/>
          <w:u w:val="single"/>
        </w:rPr>
        <w:t>Water heating systems served by an existing solar thermal hot water system.</w:t>
      </w:r>
    </w:p>
    <w:p w14:paraId="703963A4" w14:textId="77777777" w:rsidR="00EF1DAC" w:rsidRPr="00EE7D80" w:rsidRDefault="00EF1DAC" w:rsidP="001C7CA8">
      <w:pPr>
        <w:pStyle w:val="ListParagraph"/>
        <w:numPr>
          <w:ilvl w:val="0"/>
          <w:numId w:val="59"/>
        </w:numPr>
        <w:rPr>
          <w:u w:val="single"/>
        </w:rPr>
      </w:pPr>
      <w:r w:rsidRPr="00C41FF9">
        <w:rPr>
          <w:rFonts w:asciiTheme="minorHAnsi" w:hAnsiTheme="minorHAnsi" w:cstheme="minorBidi"/>
          <w:sz w:val="23"/>
          <w:szCs w:val="23"/>
          <w:u w:val="single"/>
        </w:rPr>
        <w:t>Water heating systems contained entirely inside conditioned space.</w:t>
      </w:r>
    </w:p>
    <w:p w14:paraId="64B08AA1" w14:textId="4D37BB14" w:rsidR="00EF1DAC" w:rsidRPr="00256D7E" w:rsidRDefault="4D2DC4EE" w:rsidP="001C7CA8">
      <w:pPr>
        <w:pStyle w:val="ListParagraph"/>
        <w:numPr>
          <w:ilvl w:val="0"/>
          <w:numId w:val="59"/>
        </w:numPr>
        <w:rPr>
          <w:u w:val="single"/>
        </w:rPr>
      </w:pPr>
      <w:r w:rsidRPr="4D2DC4EE">
        <w:rPr>
          <w:rFonts w:asciiTheme="minorHAnsi" w:hAnsiTheme="minorHAnsi" w:cstheme="minorBidi"/>
          <w:sz w:val="23"/>
          <w:szCs w:val="23"/>
          <w:u w:val="single"/>
        </w:rPr>
        <w:lastRenderedPageBreak/>
        <w:t>Where the existing water heater is in a location that contains no electrical receptacle within 4 feet of the water heater.</w:t>
      </w:r>
    </w:p>
    <w:p w14:paraId="717C205D" w14:textId="367CC920" w:rsidR="68E6D419" w:rsidRDefault="4D2DC4EE" w:rsidP="68E6D419">
      <w:pPr>
        <w:pStyle w:val="ListParagraph"/>
        <w:numPr>
          <w:ilvl w:val="0"/>
          <w:numId w:val="59"/>
        </w:numPr>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&lt;OPTIONAL: Where the cost of upgrading with an all-electric water heater exceeds $500,000 compared to the proposed gas replacement.&gt;</w:t>
      </w:r>
    </w:p>
    <w:p w14:paraId="4481D617" w14:textId="77777777" w:rsidR="00830A35" w:rsidRPr="00DF31A6" w:rsidRDefault="00830A35" w:rsidP="00830A35">
      <w:pPr>
        <w:widowControl/>
        <w:kinsoku/>
        <w:textAlignment w:val="baseline"/>
        <w:rPr>
          <w:rFonts w:ascii="Segoe UI" w:eastAsia="Times New Roman" w:hAnsi="Segoe UI" w:cs="Segoe UI"/>
          <w:sz w:val="18"/>
          <w:szCs w:val="18"/>
        </w:rPr>
      </w:pPr>
    </w:p>
    <w:p w14:paraId="43FF0A32" w14:textId="77777777" w:rsidR="00830A35" w:rsidRPr="009B2F83" w:rsidRDefault="00830A35" w:rsidP="00830A35">
      <w:pPr>
        <w:widowControl/>
        <w:kinsoku/>
        <w:textAlignment w:val="baseline"/>
        <w:rPr>
          <w:rFonts w:ascii="Segoe UI" w:eastAsia="Times New Roman" w:hAnsi="Segoe UI" w:cs="Segoe UI"/>
          <w:sz w:val="18"/>
          <w:szCs w:val="18"/>
        </w:rPr>
      </w:pPr>
    </w:p>
    <w:p w14:paraId="2A36F1D6" w14:textId="31EBAF5F" w:rsidR="00830A35" w:rsidRDefault="3CBF0200" w:rsidP="6756D659">
      <w:pPr>
        <w:rPr>
          <w:rFonts w:asciiTheme="minorHAnsi" w:hAnsiTheme="minorHAnsi" w:cstheme="minorBidi"/>
          <w:sz w:val="23"/>
          <w:szCs w:val="23"/>
        </w:rPr>
      </w:pPr>
      <w:r w:rsidRPr="3CBF0200">
        <w:rPr>
          <w:rFonts w:ascii="Calibri" w:eastAsia="Times New Roman" w:hAnsi="Calibri" w:cs="Calibri"/>
          <w:b/>
          <w:bCs/>
          <w:sz w:val="23"/>
          <w:szCs w:val="23"/>
          <w:u w:val="single"/>
        </w:rPr>
        <w:t xml:space="preserve">5.106.13.2.3. </w:t>
      </w:r>
      <w:r w:rsidRPr="3CBF0200">
        <w:rPr>
          <w:rFonts w:asciiTheme="minorHAnsi" w:hAnsiTheme="minorHAnsi" w:cstheme="minorBidi"/>
          <w:sz w:val="23"/>
          <w:szCs w:val="23"/>
          <w:u w:val="single"/>
        </w:rPr>
        <w:t xml:space="preserve">Kitchenette and break room alterations with fuel gas cooking appliances shall include a cooking </w:t>
      </w:r>
      <w:r w:rsidRPr="3CBF0200">
        <w:rPr>
          <w:rFonts w:asciiTheme="minorHAnsi" w:hAnsiTheme="minorHAnsi" w:cstheme="minorBidi"/>
          <w:i/>
          <w:iCs/>
          <w:sz w:val="23"/>
          <w:szCs w:val="23"/>
          <w:u w:val="single"/>
        </w:rPr>
        <w:t>appliance upgrade</w:t>
      </w:r>
      <w:r w:rsidRPr="3CBF0200">
        <w:rPr>
          <w:rFonts w:asciiTheme="minorHAnsi" w:hAnsiTheme="minorHAnsi" w:cstheme="minorBidi"/>
          <w:sz w:val="23"/>
          <w:szCs w:val="23"/>
          <w:u w:val="single"/>
        </w:rPr>
        <w:t xml:space="preserve"> which shall be all-electric, not connected to fuel gas infrastructure.</w:t>
      </w:r>
      <w:r w:rsidRPr="3CBF0200">
        <w:rPr>
          <w:rFonts w:asciiTheme="minorHAnsi" w:hAnsiTheme="minorHAnsi" w:cstheme="minorBidi"/>
          <w:sz w:val="23"/>
          <w:szCs w:val="23"/>
        </w:rPr>
        <w:t xml:space="preserve"> </w:t>
      </w:r>
    </w:p>
    <w:p w14:paraId="18E87822" w14:textId="35937C98" w:rsidR="00830A35" w:rsidRDefault="00830A35" w:rsidP="00830A35">
      <w:pPr>
        <w:pStyle w:val="ListParagraph"/>
        <w:ind w:left="2160"/>
        <w:rPr>
          <w:rFonts w:asciiTheme="minorHAnsi" w:hAnsiTheme="minorHAnsi" w:cstheme="minorBidi"/>
          <w:sz w:val="23"/>
          <w:szCs w:val="23"/>
        </w:rPr>
      </w:pPr>
      <w:r>
        <w:rPr>
          <w:rFonts w:asciiTheme="minorHAnsi" w:hAnsiTheme="minorHAnsi" w:cstheme="minorBidi"/>
          <w:sz w:val="23"/>
          <w:szCs w:val="23"/>
        </w:rPr>
        <w:tab/>
      </w:r>
    </w:p>
    <w:p w14:paraId="2DC0269E" w14:textId="660D3A4D" w:rsidR="00E03EAC" w:rsidRDefault="00E03EAC" w:rsidP="4D2DC4EE">
      <w:pPr>
        <w:pStyle w:val="ListParagraph"/>
        <w:ind w:left="360" w:firstLine="360"/>
        <w:rPr>
          <w:rFonts w:asciiTheme="minorHAnsi" w:hAnsiTheme="minorHAnsi" w:cstheme="minorBidi"/>
          <w:sz w:val="23"/>
          <w:szCs w:val="23"/>
        </w:rPr>
      </w:pPr>
    </w:p>
    <w:p w14:paraId="29557E94" w14:textId="7879EF64" w:rsidR="00830A35" w:rsidRDefault="4D2DC4EE" w:rsidP="68E6D419">
      <w:pPr>
        <w:pStyle w:val="ListParagraph"/>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ALTERNATIVE-1 5.106.13.2.3 Kitchenette and break room alterations with fuel gas cooking appliances shall include a 240v, 50 ampere circuit and receptacle installed within 6 feet of the cooktop, oven, and/or range location.</w:t>
      </w:r>
    </w:p>
    <w:p w14:paraId="736A43F9" w14:textId="646A61F7" w:rsidR="68E6D419" w:rsidRDefault="68E6D419" w:rsidP="68E6D419">
      <w:pPr>
        <w:pStyle w:val="ListParagraph"/>
        <w:rPr>
          <w:rFonts w:asciiTheme="minorHAnsi" w:hAnsiTheme="minorHAnsi" w:cstheme="minorBidi"/>
          <w:sz w:val="23"/>
          <w:szCs w:val="23"/>
          <w:highlight w:val="lightGray"/>
          <w:u w:val="single"/>
        </w:rPr>
      </w:pPr>
    </w:p>
    <w:p w14:paraId="18F059D3" w14:textId="7C271745" w:rsidR="68E6D419" w:rsidRDefault="4D2DC4EE" w:rsidP="68E6D419">
      <w:pPr>
        <w:pStyle w:val="ListParagraph"/>
        <w:rPr>
          <w:rFonts w:asciiTheme="minorHAnsi" w:hAnsiTheme="minorHAnsi" w:cstheme="minorBidi"/>
          <w:sz w:val="23"/>
          <w:szCs w:val="23"/>
          <w:highlight w:val="lightGray"/>
          <w:u w:val="single"/>
        </w:rPr>
      </w:pPr>
      <w:r w:rsidRPr="4D2DC4EE">
        <w:rPr>
          <w:rFonts w:asciiTheme="minorHAnsi" w:hAnsiTheme="minorHAnsi" w:cstheme="minorBidi"/>
          <w:sz w:val="23"/>
          <w:szCs w:val="23"/>
          <w:highlight w:val="lightGray"/>
          <w:u w:val="single"/>
        </w:rPr>
        <w:t>ALTERNATIVE-2: 4.106.6.1.3 Cooking appliance upgrades shall be all-electric, not connected to fuel gas infrastructure.</w:t>
      </w:r>
    </w:p>
    <w:p w14:paraId="7822AAF2" w14:textId="2349220B" w:rsidR="68E6D419" w:rsidRDefault="68E6D419" w:rsidP="68E6D419">
      <w:pPr>
        <w:pStyle w:val="ListParagraph"/>
        <w:rPr>
          <w:rFonts w:asciiTheme="minorHAnsi" w:hAnsiTheme="minorHAnsi" w:cstheme="minorBidi"/>
          <w:sz w:val="23"/>
          <w:szCs w:val="23"/>
          <w:highlight w:val="lightGray"/>
          <w:u w:val="single"/>
        </w:rPr>
      </w:pPr>
    </w:p>
    <w:p w14:paraId="53E43D29" w14:textId="32E4CD89" w:rsidR="00256D7E" w:rsidRDefault="3CBF0200" w:rsidP="4D2DC4EE">
      <w:pPr>
        <w:ind w:left="360" w:firstLine="360"/>
        <w:rPr>
          <w:rFonts w:asciiTheme="minorHAnsi" w:hAnsiTheme="minorHAnsi" w:cstheme="minorBidi"/>
          <w:sz w:val="23"/>
          <w:szCs w:val="23"/>
          <w:highlight w:val="lightGray"/>
          <w:u w:val="single"/>
        </w:rPr>
      </w:pPr>
      <w:r w:rsidRPr="3CBF0200">
        <w:rPr>
          <w:rFonts w:asciiTheme="minorHAnsi" w:hAnsiTheme="minorHAnsi" w:cstheme="minorBidi"/>
          <w:sz w:val="23"/>
          <w:szCs w:val="23"/>
          <w:highlight w:val="lightGray"/>
          <w:u w:val="single"/>
        </w:rPr>
        <w:t>EXCEPTION: Commercial food heat-processing equipment</w:t>
      </w:r>
    </w:p>
    <w:p w14:paraId="27BAA98B" w14:textId="77777777" w:rsidR="00256D7E" w:rsidRDefault="00256D7E" w:rsidP="00830A35">
      <w:pPr>
        <w:rPr>
          <w:rFonts w:asciiTheme="minorHAnsi" w:hAnsiTheme="minorHAnsi" w:cstheme="minorBidi"/>
          <w:sz w:val="23"/>
          <w:szCs w:val="23"/>
        </w:rPr>
      </w:pPr>
    </w:p>
    <w:p w14:paraId="3BF11D4B" w14:textId="760B39F0" w:rsidR="00830A35" w:rsidRPr="00F9642F" w:rsidRDefault="3CBF0200" w:rsidP="32035967">
      <w:pPr>
        <w:rPr>
          <w:rFonts w:asciiTheme="minorHAnsi" w:hAnsiTheme="minorHAnsi" w:cstheme="minorBidi"/>
          <w:sz w:val="23"/>
          <w:szCs w:val="23"/>
          <w:u w:val="single"/>
        </w:rPr>
      </w:pPr>
      <w:commentRangeStart w:id="6"/>
      <w:r w:rsidRPr="3CBF0200">
        <w:rPr>
          <w:rFonts w:asciiTheme="minorHAnsi" w:hAnsiTheme="minorHAnsi" w:cstheme="minorBidi"/>
          <w:b/>
          <w:bCs/>
          <w:sz w:val="23"/>
          <w:szCs w:val="23"/>
          <w:u w:val="single"/>
        </w:rPr>
        <w:t xml:space="preserve">5.106.13.2.4 </w:t>
      </w:r>
      <w:r w:rsidRPr="3CBF0200">
        <w:rPr>
          <w:rFonts w:asciiTheme="minorHAnsi" w:hAnsiTheme="minorHAnsi" w:cstheme="minorBidi"/>
          <w:sz w:val="23"/>
          <w:szCs w:val="23"/>
          <w:u w:val="single"/>
        </w:rPr>
        <w:t xml:space="preserve">Alterations to areas designated for the installation of laundry equipment shall include a clothes drying appliance upgrade which shall be all-electric, not connected to fuel gas infrastructure. </w:t>
      </w:r>
      <w:commentRangeEnd w:id="6"/>
      <w:r w:rsidR="00BA4F1C">
        <w:rPr>
          <w:rStyle w:val="CommentReference"/>
        </w:rPr>
        <w:commentReference w:id="6"/>
      </w:r>
    </w:p>
    <w:p w14:paraId="2BFDA721" w14:textId="77777777" w:rsidR="00830A35" w:rsidRPr="001C54F7" w:rsidRDefault="00830A35" w:rsidP="00C41FF9">
      <w:pPr>
        <w:rPr>
          <w:rFonts w:asciiTheme="minorHAnsi" w:hAnsiTheme="minorHAnsi" w:cstheme="minorBidi"/>
          <w:sz w:val="23"/>
          <w:szCs w:val="23"/>
          <w:u w:val="single"/>
        </w:rPr>
      </w:pPr>
    </w:p>
    <w:p w14:paraId="2C00A167" w14:textId="02F360ED" w:rsidR="00AD16BB" w:rsidRPr="00935681" w:rsidRDefault="4D2DC4EE" w:rsidP="68E6D419">
      <w:pPr>
        <w:rPr>
          <w:rFonts w:asciiTheme="minorHAnsi" w:hAnsiTheme="minorHAnsi" w:cstheme="minorBidi"/>
          <w:sz w:val="23"/>
          <w:szCs w:val="23"/>
          <w:u w:val="single"/>
        </w:rPr>
      </w:pPr>
      <w:r w:rsidRPr="4D2DC4EE">
        <w:rPr>
          <w:rFonts w:asciiTheme="minorHAnsi" w:hAnsiTheme="minorHAnsi" w:cstheme="minorBidi"/>
          <w:b/>
          <w:bCs/>
          <w:sz w:val="23"/>
          <w:szCs w:val="23"/>
          <w:u w:val="single"/>
        </w:rPr>
        <w:t>5.106.13.2.5</w:t>
      </w:r>
      <w:r w:rsidRPr="4D2DC4EE">
        <w:rPr>
          <w:rFonts w:asciiTheme="minorHAnsi" w:hAnsiTheme="minorHAnsi" w:cstheme="minorBidi"/>
          <w:b/>
          <w:bCs/>
          <w:sz w:val="23"/>
          <w:szCs w:val="23"/>
        </w:rPr>
        <w:t xml:space="preserve"> </w:t>
      </w:r>
      <w:r w:rsidRPr="4D2DC4EE">
        <w:rPr>
          <w:rFonts w:asciiTheme="minorHAnsi" w:hAnsiTheme="minorHAnsi" w:cstheme="minorBidi"/>
          <w:sz w:val="23"/>
          <w:szCs w:val="23"/>
          <w:u w:val="single"/>
        </w:rPr>
        <w:t>Alterations or additions that include or require an increase to the capacity of electrical panels or transformers as part of the scope, shall include reserved physical space for circuit breakers on the electrical panel, and reserved electrical capacity on transformers, as calculated per California Electric Code Section 220 for the following current or proposed appliances, as applicable to the project site, that will not be connected to fuel gas infrastructure: </w:t>
      </w:r>
    </w:p>
    <w:p w14:paraId="2F3CC669" w14:textId="77777777" w:rsidR="00AD16BB" w:rsidRPr="00935681" w:rsidRDefault="00AD16BB" w:rsidP="00935681">
      <w:pPr>
        <w:pStyle w:val="paragraph"/>
        <w:numPr>
          <w:ilvl w:val="0"/>
          <w:numId w:val="61"/>
        </w:numPr>
        <w:spacing w:before="0" w:beforeAutospacing="0" w:after="0" w:afterAutospacing="0"/>
        <w:textAlignment w:val="baseline"/>
        <w:rPr>
          <w:rFonts w:asciiTheme="minorHAnsi" w:eastAsiaTheme="minorEastAsia" w:hAnsiTheme="minorHAnsi" w:cstheme="minorBidi"/>
          <w:sz w:val="23"/>
          <w:szCs w:val="23"/>
          <w:u w:val="single"/>
        </w:rPr>
      </w:pPr>
      <w:r w:rsidRPr="00935681">
        <w:rPr>
          <w:rFonts w:asciiTheme="minorHAnsi" w:eastAsiaTheme="minorEastAsia" w:hAnsiTheme="minorHAnsi" w:cstheme="minorBidi"/>
          <w:sz w:val="23"/>
          <w:szCs w:val="23"/>
          <w:u w:val="single"/>
        </w:rPr>
        <w:t>Electric water heaters meeting the requirements of the California Energy Code. </w:t>
      </w:r>
    </w:p>
    <w:p w14:paraId="49946EE4" w14:textId="77777777" w:rsidR="00AD16BB" w:rsidRPr="00935681" w:rsidRDefault="00AD16BB" w:rsidP="00C41FF9">
      <w:pPr>
        <w:pStyle w:val="paragraph"/>
        <w:numPr>
          <w:ilvl w:val="0"/>
          <w:numId w:val="62"/>
        </w:numPr>
        <w:spacing w:before="0" w:beforeAutospacing="0" w:after="0" w:afterAutospacing="0"/>
        <w:textAlignment w:val="baseline"/>
        <w:rPr>
          <w:rFonts w:asciiTheme="minorHAnsi" w:eastAsiaTheme="minorEastAsia" w:hAnsiTheme="minorHAnsi" w:cstheme="minorBidi"/>
          <w:sz w:val="23"/>
          <w:szCs w:val="23"/>
          <w:u w:val="single"/>
        </w:rPr>
      </w:pPr>
      <w:r w:rsidRPr="00935681">
        <w:rPr>
          <w:rFonts w:asciiTheme="minorHAnsi" w:eastAsiaTheme="minorEastAsia" w:hAnsiTheme="minorHAnsi" w:cstheme="minorBidi"/>
          <w:sz w:val="23"/>
          <w:szCs w:val="23"/>
          <w:u w:val="single"/>
        </w:rPr>
        <w:t>Electric space heater and air-conditioner meeting the requirements of the California Energy Code. </w:t>
      </w:r>
    </w:p>
    <w:p w14:paraId="5E6F009F" w14:textId="77777777" w:rsidR="00AD16BB" w:rsidRPr="00935681" w:rsidRDefault="00AD16BB" w:rsidP="00C41FF9">
      <w:pPr>
        <w:pStyle w:val="paragraph"/>
        <w:numPr>
          <w:ilvl w:val="0"/>
          <w:numId w:val="63"/>
        </w:numPr>
        <w:spacing w:before="0" w:beforeAutospacing="0" w:after="0" w:afterAutospacing="0"/>
        <w:textAlignment w:val="baseline"/>
        <w:rPr>
          <w:rFonts w:asciiTheme="minorHAnsi" w:eastAsiaTheme="minorEastAsia" w:hAnsiTheme="minorHAnsi" w:cstheme="minorBidi"/>
          <w:sz w:val="23"/>
          <w:szCs w:val="23"/>
          <w:u w:val="single"/>
        </w:rPr>
      </w:pPr>
      <w:r w:rsidRPr="00935681">
        <w:rPr>
          <w:rFonts w:asciiTheme="minorHAnsi" w:eastAsiaTheme="minorEastAsia" w:hAnsiTheme="minorHAnsi" w:cstheme="minorBidi"/>
          <w:sz w:val="23"/>
          <w:szCs w:val="23"/>
          <w:u w:val="single"/>
        </w:rPr>
        <w:t>Electric pool and/or spa water heater. </w:t>
      </w:r>
    </w:p>
    <w:p w14:paraId="6377C98C" w14:textId="77777777" w:rsidR="00AD16BB" w:rsidRPr="00935681" w:rsidRDefault="00AD16BB" w:rsidP="00C41FF9">
      <w:pPr>
        <w:pStyle w:val="paragraph"/>
        <w:numPr>
          <w:ilvl w:val="0"/>
          <w:numId w:val="65"/>
        </w:numPr>
        <w:spacing w:before="0" w:beforeAutospacing="0" w:after="0" w:afterAutospacing="0"/>
        <w:textAlignment w:val="baseline"/>
        <w:rPr>
          <w:rFonts w:asciiTheme="minorHAnsi" w:eastAsiaTheme="minorEastAsia" w:hAnsiTheme="minorHAnsi" w:cstheme="minorBidi"/>
          <w:sz w:val="23"/>
          <w:szCs w:val="23"/>
          <w:u w:val="single"/>
        </w:rPr>
      </w:pPr>
      <w:r w:rsidRPr="00935681">
        <w:rPr>
          <w:rFonts w:asciiTheme="minorHAnsi" w:eastAsiaTheme="minorEastAsia" w:hAnsiTheme="minorHAnsi" w:cstheme="minorBidi"/>
          <w:sz w:val="23"/>
          <w:szCs w:val="23"/>
          <w:u w:val="single"/>
        </w:rPr>
        <w:t>Electric clothes dryer. </w:t>
      </w:r>
    </w:p>
    <w:p w14:paraId="057BEE62" w14:textId="77777777" w:rsidR="00AD16BB" w:rsidRPr="00935681" w:rsidRDefault="00AD16BB" w:rsidP="00C41FF9">
      <w:pPr>
        <w:pStyle w:val="paragraph"/>
        <w:numPr>
          <w:ilvl w:val="0"/>
          <w:numId w:val="66"/>
        </w:numPr>
        <w:spacing w:before="0" w:beforeAutospacing="0" w:after="0" w:afterAutospacing="0"/>
        <w:textAlignment w:val="baseline"/>
        <w:rPr>
          <w:rFonts w:asciiTheme="minorHAnsi" w:eastAsiaTheme="minorEastAsia" w:hAnsiTheme="minorHAnsi" w:cstheme="minorBidi"/>
          <w:sz w:val="23"/>
          <w:szCs w:val="23"/>
          <w:u w:val="single"/>
        </w:rPr>
      </w:pPr>
      <w:r w:rsidRPr="00935681">
        <w:rPr>
          <w:rFonts w:asciiTheme="minorHAnsi" w:eastAsiaTheme="minorEastAsia" w:hAnsiTheme="minorHAnsi" w:cstheme="minorBidi"/>
          <w:sz w:val="23"/>
          <w:szCs w:val="23"/>
          <w:u w:val="single"/>
        </w:rPr>
        <w:t>Electric cooking equipment. </w:t>
      </w:r>
    </w:p>
    <w:p w14:paraId="6342CB3D" w14:textId="77777777" w:rsidR="00AD16BB" w:rsidRPr="00935681" w:rsidRDefault="00AD16BB" w:rsidP="00C41FF9">
      <w:pPr>
        <w:pStyle w:val="paragraph"/>
        <w:numPr>
          <w:ilvl w:val="0"/>
          <w:numId w:val="67"/>
        </w:numPr>
        <w:spacing w:before="0" w:beforeAutospacing="0" w:after="0" w:afterAutospacing="0"/>
        <w:ind w:left="360" w:firstLine="0"/>
        <w:textAlignment w:val="baseline"/>
        <w:rPr>
          <w:rFonts w:asciiTheme="minorHAnsi" w:eastAsiaTheme="minorEastAsia" w:hAnsiTheme="minorHAnsi" w:cstheme="minorBidi"/>
          <w:sz w:val="23"/>
          <w:szCs w:val="23"/>
          <w:u w:val="single"/>
        </w:rPr>
      </w:pPr>
      <w:r w:rsidRPr="00935681">
        <w:rPr>
          <w:rFonts w:asciiTheme="minorHAnsi" w:eastAsiaTheme="minorEastAsia" w:hAnsiTheme="minorHAnsi" w:cstheme="minorBidi"/>
          <w:sz w:val="23"/>
          <w:szCs w:val="23"/>
          <w:u w:val="single"/>
        </w:rPr>
        <w:t>Solar Photovoltaic array</w:t>
      </w:r>
    </w:p>
    <w:p w14:paraId="147BCC23" w14:textId="77777777" w:rsidR="00AD16BB" w:rsidRPr="00935681" w:rsidRDefault="00AD16BB" w:rsidP="00400112">
      <w:pPr>
        <w:pStyle w:val="paragraph"/>
        <w:spacing w:before="0" w:beforeAutospacing="0" w:after="0" w:afterAutospacing="0"/>
        <w:ind w:left="360"/>
        <w:textAlignment w:val="baseline"/>
        <w:rPr>
          <w:rFonts w:asciiTheme="minorHAnsi" w:eastAsiaTheme="minorEastAsia" w:hAnsiTheme="minorHAnsi" w:cstheme="minorBidi"/>
          <w:sz w:val="23"/>
          <w:szCs w:val="23"/>
          <w:u w:val="single"/>
        </w:rPr>
      </w:pPr>
    </w:p>
    <w:p w14:paraId="6C53208C" w14:textId="6425CF84" w:rsidR="00AD16BB" w:rsidRPr="00C41FF9" w:rsidRDefault="4D2DC4EE" w:rsidP="68E6D419">
      <w:pPr>
        <w:pStyle w:val="paragraph"/>
        <w:spacing w:before="0" w:beforeAutospacing="0" w:after="0" w:afterAutospacing="0"/>
        <w:ind w:left="360"/>
        <w:textAlignment w:val="baseline"/>
        <w:rPr>
          <w:rFonts w:asciiTheme="minorHAnsi" w:eastAsiaTheme="minorEastAsia" w:hAnsiTheme="minorHAnsi" w:cstheme="minorBidi"/>
          <w:sz w:val="23"/>
          <w:szCs w:val="23"/>
          <w:u w:val="single"/>
        </w:rPr>
      </w:pPr>
      <w:r w:rsidRPr="4D2DC4EE">
        <w:rPr>
          <w:rFonts w:asciiTheme="minorHAnsi" w:eastAsiaTheme="minorEastAsia" w:hAnsiTheme="minorHAnsi" w:cstheme="minorBidi"/>
          <w:sz w:val="23"/>
          <w:szCs w:val="23"/>
          <w:u w:val="single"/>
        </w:rPr>
        <w:t xml:space="preserve">EXCEPTION 1: Busbar electrical capacity shall not be required to exceed the proposed utility electrical service to the building </w:t>
      </w:r>
      <w:r w:rsidRPr="4D2DC4EE">
        <w:rPr>
          <w:rFonts w:asciiTheme="minorHAnsi" w:eastAsiaTheme="minorEastAsia" w:hAnsiTheme="minorHAnsi" w:cstheme="minorBidi"/>
          <w:sz w:val="23"/>
          <w:szCs w:val="23"/>
          <w:highlight w:val="lightGray"/>
          <w:u w:val="single"/>
        </w:rPr>
        <w:t>&lt;OPTIONAL: if the utility service is underground&gt;</w:t>
      </w:r>
      <w:r w:rsidRPr="4D2DC4EE">
        <w:rPr>
          <w:rFonts w:asciiTheme="minorHAnsi" w:eastAsiaTheme="minorEastAsia" w:hAnsiTheme="minorHAnsi" w:cstheme="minorBidi"/>
          <w:sz w:val="23"/>
          <w:szCs w:val="23"/>
          <w:u w:val="single"/>
        </w:rPr>
        <w:t>. Capacity and circuit breaker spaces shall be reserved in the priority listed above to the extent allowable under the proposed busbar capacity. </w:t>
      </w:r>
    </w:p>
    <w:p w14:paraId="4C147FCA" w14:textId="77777777" w:rsidR="00AD16BB" w:rsidRPr="007F3F97" w:rsidRDefault="00AD16BB" w:rsidP="00AD16BB">
      <w:pPr>
        <w:pStyle w:val="ListParagraph"/>
        <w:ind w:left="360"/>
        <w:rPr>
          <w:rFonts w:asciiTheme="minorHAnsi" w:hAnsiTheme="minorHAnsi" w:cstheme="minorBidi"/>
          <w:sz w:val="23"/>
          <w:szCs w:val="23"/>
        </w:rPr>
      </w:pPr>
      <w:r w:rsidRPr="00C41FF9">
        <w:rPr>
          <w:rFonts w:asciiTheme="minorHAnsi" w:hAnsiTheme="minorHAnsi" w:cstheme="minorBidi"/>
          <w:sz w:val="23"/>
          <w:szCs w:val="23"/>
          <w:u w:val="single"/>
        </w:rPr>
        <w:t>EXCEPTION 2: Reserved electric vehicle charger panel capacity may be shared with one of the following: water heater, clothes dryer, or cooking equipment.</w:t>
      </w:r>
      <w:r w:rsidRPr="007F3F97">
        <w:rPr>
          <w:rFonts w:asciiTheme="minorHAnsi" w:hAnsiTheme="minorHAnsi" w:cstheme="minorBidi"/>
          <w:sz w:val="23"/>
          <w:szCs w:val="23"/>
        </w:rPr>
        <w:t xml:space="preserve"> </w:t>
      </w:r>
    </w:p>
    <w:p w14:paraId="497735A2" w14:textId="58C4BAE5" w:rsidR="00AD16BB" w:rsidRPr="00C41FF9" w:rsidRDefault="4D2DC4EE" w:rsidP="68E6D419">
      <w:pPr>
        <w:pStyle w:val="ListParagraph"/>
        <w:ind w:left="360"/>
        <w:rPr>
          <w:sz w:val="23"/>
          <w:szCs w:val="23"/>
          <w:u w:val="single"/>
        </w:rPr>
      </w:pPr>
      <w:r w:rsidRPr="4D2DC4EE">
        <w:rPr>
          <w:rFonts w:asciiTheme="minorHAnsi" w:hAnsiTheme="minorHAnsi" w:cstheme="minorBidi"/>
          <w:sz w:val="23"/>
          <w:szCs w:val="23"/>
          <w:u w:val="single"/>
        </w:rPr>
        <w:t>EXCEPTION 3: Electrical panels with internet-connected circuit breaker devices that monitor circuit load and manage power distribution.</w:t>
      </w:r>
    </w:p>
    <w:p w14:paraId="5BC3FA0F" w14:textId="77777777" w:rsidR="00830A35" w:rsidRPr="00C41FF9" w:rsidRDefault="00830A35" w:rsidP="00830A35">
      <w:pPr>
        <w:pStyle w:val="ListParagraph"/>
        <w:ind w:left="360"/>
        <w:rPr>
          <w:rFonts w:asciiTheme="minorHAnsi" w:hAnsiTheme="minorHAnsi" w:cstheme="minorBidi"/>
          <w:sz w:val="23"/>
          <w:szCs w:val="23"/>
          <w:u w:val="single"/>
        </w:rPr>
      </w:pPr>
    </w:p>
    <w:p w14:paraId="085D01FF" w14:textId="7F52C6A9" w:rsidR="00830A35" w:rsidRPr="00C41FF9" w:rsidRDefault="00BA4F1C" w:rsidP="00830A35">
      <w:pPr>
        <w:pStyle w:val="ListParagraph"/>
        <w:ind w:left="360"/>
        <w:rPr>
          <w:rFonts w:asciiTheme="minorHAnsi" w:hAnsiTheme="minorHAnsi" w:cstheme="minorBidi"/>
          <w:sz w:val="23"/>
          <w:szCs w:val="23"/>
          <w:u w:val="single"/>
        </w:rPr>
      </w:pPr>
      <w:r w:rsidRPr="00C41FF9">
        <w:rPr>
          <w:rFonts w:asciiTheme="minorHAnsi" w:hAnsiTheme="minorHAnsi" w:cstheme="minorBidi"/>
          <w:b/>
          <w:bCs/>
          <w:sz w:val="23"/>
          <w:szCs w:val="23"/>
          <w:u w:val="single"/>
        </w:rPr>
        <w:t>5.106.13.</w:t>
      </w:r>
      <w:r w:rsidR="00830A35" w:rsidRPr="00C41FF9">
        <w:rPr>
          <w:rFonts w:asciiTheme="minorHAnsi" w:hAnsiTheme="minorHAnsi" w:cstheme="minorBidi"/>
          <w:b/>
          <w:bCs/>
          <w:sz w:val="23"/>
          <w:szCs w:val="23"/>
          <w:u w:val="single"/>
        </w:rPr>
        <w:t>2.6</w:t>
      </w:r>
      <w:r w:rsidR="00830A35" w:rsidRPr="00C41FF9">
        <w:rPr>
          <w:rFonts w:asciiTheme="minorHAnsi" w:hAnsiTheme="minorHAnsi" w:cstheme="minorBidi"/>
          <w:sz w:val="23"/>
          <w:szCs w:val="23"/>
          <w:u w:val="single"/>
        </w:rPr>
        <w:t xml:space="preserve"> Existing fuel gas infrastructure shall not be extended to any system or device within a building. Inactive fuel gas infrastructure shall not be activated or otherwise operated. </w:t>
      </w:r>
    </w:p>
    <w:p w14:paraId="2D7A14EB" w14:textId="77777777" w:rsidR="00830A35" w:rsidRPr="007F3F97" w:rsidRDefault="00830A35" w:rsidP="00830A35">
      <w:pPr>
        <w:rPr>
          <w:rFonts w:asciiTheme="minorHAnsi" w:hAnsiTheme="minorHAnsi" w:cstheme="minorBidi"/>
          <w:sz w:val="23"/>
          <w:szCs w:val="23"/>
          <w:u w:val="single"/>
        </w:rPr>
      </w:pPr>
    </w:p>
    <w:p w14:paraId="3F81512A" w14:textId="77777777" w:rsidR="00830A35" w:rsidRPr="007F3F97" w:rsidRDefault="00830A35" w:rsidP="00830A35">
      <w:pPr>
        <w:rPr>
          <w:rFonts w:asciiTheme="minorHAnsi" w:hAnsiTheme="minorHAnsi" w:cstheme="minorBidi"/>
          <w:sz w:val="23"/>
          <w:szCs w:val="23"/>
          <w:u w:val="single"/>
        </w:rPr>
      </w:pPr>
    </w:p>
    <w:p w14:paraId="5F139145" w14:textId="76DC5DBA" w:rsidR="00830A35" w:rsidRPr="007F3F97" w:rsidRDefault="00830A35" w:rsidP="00830A35">
      <w:pPr>
        <w:pStyle w:val="ListParagraph"/>
        <w:ind w:left="0"/>
        <w:rPr>
          <w:rFonts w:asciiTheme="minorHAnsi" w:eastAsia="Times New Roman" w:hAnsiTheme="minorHAnsi" w:cstheme="minorHAnsi"/>
          <w:b/>
          <w:bCs/>
          <w:sz w:val="23"/>
          <w:szCs w:val="23"/>
          <w:u w:val="single"/>
        </w:rPr>
      </w:pPr>
      <w:r w:rsidRPr="007F3F97">
        <w:rPr>
          <w:rFonts w:asciiTheme="minorHAnsi" w:eastAsia="Times New Roman" w:hAnsiTheme="minorHAnsi" w:cstheme="minorHAnsi"/>
          <w:b/>
          <w:bCs/>
          <w:sz w:val="23"/>
          <w:szCs w:val="23"/>
          <w:u w:val="single"/>
        </w:rPr>
        <w:t xml:space="preserve">Exceptions to </w:t>
      </w:r>
      <w:r w:rsidR="00BA4F1C" w:rsidRPr="007F3F97">
        <w:rPr>
          <w:rFonts w:asciiTheme="minorHAnsi" w:eastAsia="Times New Roman" w:hAnsiTheme="minorHAnsi" w:cstheme="minorHAnsi"/>
          <w:b/>
          <w:bCs/>
          <w:sz w:val="23"/>
          <w:szCs w:val="23"/>
          <w:u w:val="single"/>
        </w:rPr>
        <w:t>5.106.13.</w:t>
      </w:r>
      <w:r w:rsidRPr="007F3F97">
        <w:rPr>
          <w:rFonts w:asciiTheme="minorHAnsi" w:eastAsia="Times New Roman" w:hAnsiTheme="minorHAnsi" w:cstheme="minorHAnsi"/>
          <w:b/>
          <w:bCs/>
          <w:sz w:val="23"/>
          <w:szCs w:val="23"/>
          <w:u w:val="single"/>
        </w:rPr>
        <w:t>2:</w:t>
      </w:r>
    </w:p>
    <w:p w14:paraId="0CB8FC2E" w14:textId="6A868B39" w:rsidR="00830A35" w:rsidRPr="007F3F97" w:rsidRDefault="00830A35" w:rsidP="00400112">
      <w:pPr>
        <w:pStyle w:val="ListParagraph"/>
        <w:numPr>
          <w:ilvl w:val="0"/>
          <w:numId w:val="60"/>
        </w:numPr>
        <w:rPr>
          <w:rFonts w:asciiTheme="minorHAnsi" w:eastAsia="Times New Roman" w:hAnsiTheme="minorHAnsi" w:cstheme="minorHAnsi"/>
          <w:b/>
          <w:bCs/>
          <w:sz w:val="23"/>
          <w:szCs w:val="23"/>
          <w:u w:val="single"/>
        </w:rPr>
      </w:pPr>
      <w:r w:rsidRPr="007F3F97">
        <w:rPr>
          <w:rFonts w:asciiTheme="minorHAnsi" w:eastAsia="Times New Roman" w:hAnsiTheme="minorHAnsi" w:cstheme="minorBidi"/>
          <w:sz w:val="23"/>
          <w:szCs w:val="23"/>
          <w:u w:val="single"/>
        </w:rPr>
        <w:t xml:space="preserve">Where meeting the requirements of section </w:t>
      </w:r>
      <w:r w:rsidR="00BA4F1C" w:rsidRPr="007F3F97">
        <w:rPr>
          <w:rFonts w:asciiTheme="minorHAnsi" w:eastAsia="Times New Roman" w:hAnsiTheme="minorHAnsi" w:cstheme="minorBidi"/>
          <w:sz w:val="23"/>
          <w:szCs w:val="23"/>
          <w:u w:val="single"/>
        </w:rPr>
        <w:t>5.106.13.</w:t>
      </w:r>
      <w:r w:rsidRPr="007F3F97">
        <w:rPr>
          <w:rFonts w:asciiTheme="minorHAnsi" w:eastAsia="Times New Roman" w:hAnsiTheme="minorHAnsi" w:cstheme="minorBidi"/>
          <w:sz w:val="23"/>
          <w:szCs w:val="23"/>
          <w:u w:val="single"/>
        </w:rPr>
        <w:t xml:space="preserve">2 would necessitate an increase in capacity for an electrical panel, feeders, transformer, or electrical service that is not part of the </w:t>
      </w:r>
      <w:r w:rsidRPr="00C41FF9">
        <w:rPr>
          <w:rFonts w:asciiTheme="minorHAnsi" w:eastAsia="Times New Roman" w:hAnsiTheme="minorHAnsi" w:cstheme="minorBidi"/>
          <w:sz w:val="23"/>
          <w:szCs w:val="23"/>
          <w:u w:val="single"/>
        </w:rPr>
        <w:t>appliance upgrade</w:t>
      </w:r>
      <w:r w:rsidRPr="007F3F97">
        <w:rPr>
          <w:rFonts w:asciiTheme="minorHAnsi" w:eastAsia="Times New Roman" w:hAnsiTheme="minorHAnsi" w:cstheme="minorBidi"/>
          <w:sz w:val="23"/>
          <w:szCs w:val="23"/>
          <w:u w:val="single"/>
        </w:rPr>
        <w:t xml:space="preserve"> scope, </w:t>
      </w:r>
      <w:r w:rsidR="007F3F97" w:rsidRPr="007F3F97">
        <w:rPr>
          <w:rFonts w:asciiTheme="minorHAnsi" w:eastAsia="Times New Roman" w:hAnsiTheme="minorHAnsi" w:cstheme="minorBidi"/>
          <w:sz w:val="23"/>
          <w:szCs w:val="23"/>
          <w:u w:val="single"/>
        </w:rPr>
        <w:t>to</w:t>
      </w:r>
      <w:r w:rsidRPr="007F3F97">
        <w:rPr>
          <w:rFonts w:asciiTheme="minorHAnsi" w:eastAsia="Times New Roman" w:hAnsiTheme="minorHAnsi" w:cstheme="minorBidi"/>
          <w:sz w:val="23"/>
          <w:szCs w:val="23"/>
          <w:u w:val="single"/>
        </w:rPr>
        <w:t xml:space="preserve"> meet the requirements of the California Electrical Code. To qualify for this exception, applicant must provide a calculation conforming to the California Electrical Code.</w:t>
      </w:r>
    </w:p>
    <w:p w14:paraId="0477522D" w14:textId="77777777" w:rsidR="00830A35" w:rsidRPr="007F3F97" w:rsidRDefault="4D2DC4EE" w:rsidP="00400112">
      <w:pPr>
        <w:pStyle w:val="ListParagraph"/>
        <w:numPr>
          <w:ilvl w:val="0"/>
          <w:numId w:val="60"/>
        </w:numPr>
        <w:rPr>
          <w:sz w:val="23"/>
          <w:szCs w:val="23"/>
          <w:u w:val="single"/>
        </w:rPr>
      </w:pPr>
      <w:r w:rsidRPr="4D2DC4EE">
        <w:rPr>
          <w:sz w:val="23"/>
          <w:szCs w:val="23"/>
          <w:u w:val="single"/>
        </w:rPr>
        <w:t xml:space="preserve">Economic hardship exemptions shall be provided if the replacement cost for an all-electric system, including all incentives, is greater than 110 percent of a like-for-like fuel gas system replacement, including the future costs of electrification retrofits. The building official shall consult with the </w:t>
      </w:r>
      <w:r w:rsidRPr="4D2DC4EE">
        <w:rPr>
          <w:sz w:val="23"/>
          <w:szCs w:val="23"/>
          <w:highlight w:val="lightGray"/>
          <w:u w:val="single"/>
        </w:rPr>
        <w:t>[Community and Economic Development Director]</w:t>
      </w:r>
      <w:r w:rsidRPr="4D2DC4EE">
        <w:rPr>
          <w:sz w:val="23"/>
          <w:szCs w:val="23"/>
          <w:u w:val="single"/>
        </w:rPr>
        <w:t xml:space="preserve"> in deciding whether to approve an economic hardship exemption. </w:t>
      </w:r>
    </w:p>
    <w:p w14:paraId="70984842" w14:textId="77777777" w:rsidR="00830A35" w:rsidRPr="007F3F97" w:rsidRDefault="00830A35" w:rsidP="00830A35">
      <w:pPr>
        <w:pStyle w:val="ListParagraph"/>
        <w:rPr>
          <w:sz w:val="23"/>
          <w:szCs w:val="23"/>
          <w:u w:val="single"/>
        </w:rPr>
      </w:pPr>
    </w:p>
    <w:p w14:paraId="1D1909DC" w14:textId="315BDBA9" w:rsidR="00830A35" w:rsidRPr="007F3F97" w:rsidRDefault="00830A35" w:rsidP="00830A35">
      <w:pPr>
        <w:pStyle w:val="ListParagraph"/>
        <w:rPr>
          <w:rFonts w:asciiTheme="minorHAnsi" w:hAnsiTheme="minorHAnsi" w:cstheme="minorBidi"/>
          <w:sz w:val="23"/>
          <w:szCs w:val="23"/>
          <w:highlight w:val="lightGray"/>
          <w:u w:val="single"/>
        </w:rPr>
      </w:pPr>
      <w:r w:rsidRPr="007F3F97">
        <w:rPr>
          <w:rFonts w:asciiTheme="minorHAnsi" w:hAnsiTheme="minorHAnsi" w:cstheme="minorBidi"/>
          <w:sz w:val="23"/>
          <w:szCs w:val="23"/>
          <w:highlight w:val="lightGray"/>
          <w:u w:val="single"/>
        </w:rPr>
        <w:t xml:space="preserve">ALTERNATIVE Exception </w:t>
      </w:r>
      <w:r w:rsidR="007F3F97">
        <w:rPr>
          <w:rFonts w:asciiTheme="minorHAnsi" w:hAnsiTheme="minorHAnsi" w:cstheme="minorBidi"/>
          <w:sz w:val="23"/>
          <w:szCs w:val="23"/>
          <w:highlight w:val="lightGray"/>
          <w:u w:val="single"/>
        </w:rPr>
        <w:t>2</w:t>
      </w:r>
      <w:r w:rsidRPr="007F3F97">
        <w:rPr>
          <w:rFonts w:asciiTheme="minorHAnsi" w:hAnsiTheme="minorHAnsi" w:cstheme="minorBidi"/>
          <w:sz w:val="23"/>
          <w:szCs w:val="23"/>
          <w:highlight w:val="lightGray"/>
          <w:u w:val="single"/>
        </w:rPr>
        <w:t xml:space="preserve"> to </w:t>
      </w:r>
      <w:r w:rsidR="00BA4F1C" w:rsidRPr="007F3F97">
        <w:rPr>
          <w:rFonts w:asciiTheme="minorHAnsi" w:hAnsiTheme="minorHAnsi" w:cstheme="minorBidi"/>
          <w:sz w:val="23"/>
          <w:szCs w:val="23"/>
          <w:highlight w:val="lightGray"/>
          <w:u w:val="single"/>
        </w:rPr>
        <w:t>5.106.13.</w:t>
      </w:r>
      <w:r w:rsidRPr="007F3F97">
        <w:rPr>
          <w:rFonts w:asciiTheme="minorHAnsi" w:hAnsiTheme="minorHAnsi" w:cstheme="minorBidi"/>
          <w:sz w:val="23"/>
          <w:szCs w:val="23"/>
          <w:highlight w:val="lightGray"/>
          <w:u w:val="single"/>
        </w:rPr>
        <w:t xml:space="preserve">2 Projects submitting fees in-lieu of electric appliance installation that amount to the future costs of electrification retrofits. </w:t>
      </w:r>
    </w:p>
    <w:p w14:paraId="04203F96" w14:textId="77777777" w:rsidR="002D61B1" w:rsidRPr="007F3F97" w:rsidRDefault="002D61B1" w:rsidP="00DC4FC1">
      <w:pPr>
        <w:widowControl/>
        <w:kinsoku/>
        <w:autoSpaceDE w:val="0"/>
        <w:autoSpaceDN w:val="0"/>
        <w:adjustRightInd w:val="0"/>
        <w:rPr>
          <w:rFonts w:asciiTheme="minorHAnsi" w:eastAsia="Times New Roman" w:hAnsiTheme="minorHAnsi" w:cstheme="minorBidi"/>
          <w:sz w:val="23"/>
          <w:szCs w:val="23"/>
          <w:u w:val="single"/>
        </w:rPr>
      </w:pPr>
    </w:p>
    <w:p w14:paraId="152C59F0" w14:textId="6B58BC9C" w:rsidR="00526F7B" w:rsidRPr="007F3F97" w:rsidRDefault="00526F7B" w:rsidP="63B0D1CB">
      <w:pPr>
        <w:rPr>
          <w:rFonts w:asciiTheme="minorHAnsi" w:eastAsia="Times New Roman" w:hAnsiTheme="minorHAnsi" w:cstheme="minorHAnsi"/>
          <w:sz w:val="23"/>
          <w:szCs w:val="23"/>
          <w:u w:val="single"/>
        </w:rPr>
      </w:pPr>
    </w:p>
    <w:sectPr w:rsidR="00526F7B" w:rsidRPr="007F3F97" w:rsidSect="00F26904">
      <w:headerReference w:type="even" r:id="rId17"/>
      <w:headerReference w:type="default" r:id="rId18"/>
      <w:headerReference w:type="first" r:id="rId19"/>
      <w:pgSz w:w="12240" w:h="15840"/>
      <w:pgMar w:top="1440" w:right="1440"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arhad Farahmand" w:date="2023-02-08T16:04:00Z" w:initials="FF">
    <w:p w14:paraId="6AB5912E" w14:textId="1F66F6D2" w:rsidR="68E6D419" w:rsidRDefault="68E6D419">
      <w:pPr>
        <w:pStyle w:val="CommentText"/>
      </w:pPr>
      <w:r>
        <w:t>City staff: Depending on existing system type, the inclusion of "or space heating" may add $0-$20,000 to a replacement project. For instance going from wall/floor heater to a central heat pump.</w:t>
      </w:r>
      <w:r>
        <w:rPr>
          <w:rStyle w:val="CommentReference"/>
        </w:rPr>
        <w:annotationRef/>
      </w:r>
    </w:p>
  </w:comment>
  <w:comment w:id="0" w:author="Garcia, Jose" w:date="2022-10-31T12:48:00Z" w:initials="GJ">
    <w:p w14:paraId="565CD872" w14:textId="25A7E27C" w:rsidR="00DA62FA" w:rsidRDefault="00DA62FA">
      <w:pPr>
        <w:pStyle w:val="CommentText"/>
      </w:pPr>
      <w:r>
        <w:rPr>
          <w:rStyle w:val="CommentReference"/>
        </w:rPr>
        <w:annotationRef/>
      </w:r>
      <w:r w:rsidR="000356F4">
        <w:t xml:space="preserve">Comment to city staff: </w:t>
      </w:r>
      <w:r w:rsidR="004E7C42">
        <w:t>This could be very expensive, for instance going from wall/floor heater</w:t>
      </w:r>
      <w:r w:rsidR="00012B05">
        <w:t xml:space="preserve"> to heat pump</w:t>
      </w:r>
      <w:r>
        <w:rPr>
          <w:rStyle w:val="CommentReference"/>
        </w:rPr>
        <w:annotationRef/>
      </w:r>
    </w:p>
  </w:comment>
  <w:comment w:id="1" w:author="Blake Herrschaft" w:date="2022-12-30T10:20:00Z" w:initials="BH">
    <w:p w14:paraId="1924BD78" w14:textId="32F484C4" w:rsidR="6756D659" w:rsidRDefault="6756D659">
      <w:pPr>
        <w:pStyle w:val="CommentText"/>
      </w:pPr>
      <w:r>
        <w:t>"Comment to city staff: Depending on existing system type, this could add $0-$20,000 to a replacement project. For instance going from wall/floor heater to a central heat pump."</w:t>
      </w:r>
      <w:r>
        <w:rPr>
          <w:rStyle w:val="CommentReference"/>
        </w:rPr>
        <w:annotationRef/>
      </w:r>
      <w:r>
        <w:rPr>
          <w:rStyle w:val="CommentReference"/>
        </w:rPr>
        <w:annotationRef/>
      </w:r>
    </w:p>
  </w:comment>
  <w:comment w:id="3" w:author="Farhad Farahmand" w:date="2023-02-08T16:31:00Z" w:initials="FF">
    <w:p w14:paraId="71783C0E" w14:textId="5E08FDA3" w:rsidR="68E6D419" w:rsidRDefault="28269B2E" w:rsidP="28269B2E">
      <w:pPr>
        <w:pStyle w:val="CommentText"/>
      </w:pPr>
      <w:r>
        <w:t xml:space="preserve">City Staff: Utility service upgrade costs are borne by the customer in underground scenarios, but not in typical overhead scenarios. This addition would require service upgrades in overhead </w:t>
      </w:r>
      <w:r w:rsidR="68E6D419">
        <w:rPr>
          <w:rStyle w:val="CommentReference"/>
        </w:rPr>
        <w:annotationRef/>
      </w:r>
    </w:p>
    <w:p w14:paraId="08B334DE" w14:textId="71753AA3" w:rsidR="68E6D419" w:rsidRDefault="28269B2E" w:rsidP="28269B2E">
      <w:pPr>
        <w:pStyle w:val="CommentText"/>
      </w:pPr>
      <w:r>
        <w:t>cases.</w:t>
      </w:r>
    </w:p>
  </w:comment>
  <w:comment w:id="5" w:author="Farhad Farahmand" w:date="2023-02-08T16:50:00Z" w:initials="FF">
    <w:p w14:paraId="7437A68A" w14:textId="23D07406" w:rsidR="68E6D419" w:rsidRDefault="68E6D419">
      <w:pPr>
        <w:pStyle w:val="CommentText"/>
      </w:pPr>
      <w:r>
        <w:t>City staff: Depending on existing system type, the inclusion of "or space heating" may add substantial cost to a replacement project. For instance, heating only rooftop units in schools or coastal climates.</w:t>
      </w:r>
      <w:r>
        <w:rPr>
          <w:rStyle w:val="CommentReference"/>
        </w:rPr>
        <w:annotationRef/>
      </w:r>
    </w:p>
  </w:comment>
  <w:comment w:id="6" w:author="Farhad Farahmand" w:date="2023-02-08T17:12:00Z" w:initials="FF">
    <w:p w14:paraId="6483FF88" w14:textId="6EF627A2" w:rsidR="68E6D419" w:rsidRDefault="28269B2E" w:rsidP="28269B2E">
      <w:pPr>
        <w:pStyle w:val="CommentText"/>
      </w:pPr>
      <w:r>
        <w:t>City Staff: There may be heightened equity considerations on this requirement as they pertain to laundromats. The typical appliances in laundromats can range into commercial scale appliances, where heat pumps are not available for clothes drying or are expensive for water heating. While hotels or gymnasiums may have more financing access, they may also outsource laundry services to smaller operations.</w:t>
      </w:r>
      <w:r w:rsidR="68E6D419">
        <w:rPr>
          <w:rStyle w:val="CommentReference"/>
        </w:rPr>
        <w:annotationRef/>
      </w:r>
      <w:r w:rsidR="68E6D419">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B5912E" w15:done="0"/>
  <w15:commentEx w15:paraId="565CD872" w15:done="1"/>
  <w15:commentEx w15:paraId="1924BD78" w15:paraIdParent="565CD872" w15:done="1"/>
  <w15:commentEx w15:paraId="08B334DE" w15:done="0"/>
  <w15:commentEx w15:paraId="7437A68A" w15:done="0"/>
  <w15:commentEx w15:paraId="6483FF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C675D0" w16cex:dateUtc="2023-02-09T00:04:00Z"/>
  <w16cex:commentExtensible w16cex:durableId="270A42A0" w16cex:dateUtc="2022-10-31T19:48:00Z"/>
  <w16cex:commentExtensible w16cex:durableId="4A64BBFE" w16cex:dateUtc="2022-12-30T18:20:00Z"/>
  <w16cex:commentExtensible w16cex:durableId="5D5A12B1" w16cex:dateUtc="2023-02-09T00:31:00Z"/>
  <w16cex:commentExtensible w16cex:durableId="55481910" w16cex:dateUtc="2023-02-09T00:50:00Z"/>
  <w16cex:commentExtensible w16cex:durableId="3258F2AF" w16cex:dateUtc="2023-02-09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B5912E" w16cid:durableId="58C675D0"/>
  <w16cid:commentId w16cid:paraId="565CD872" w16cid:durableId="270A42A0"/>
  <w16cid:commentId w16cid:paraId="1924BD78" w16cid:durableId="4A64BBFE"/>
  <w16cid:commentId w16cid:paraId="08B334DE" w16cid:durableId="5D5A12B1"/>
  <w16cid:commentId w16cid:paraId="7437A68A" w16cid:durableId="55481910"/>
  <w16cid:commentId w16cid:paraId="6483FF88" w16cid:durableId="3258F2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E806" w14:textId="77777777" w:rsidR="009D5188" w:rsidRDefault="009D5188" w:rsidP="00231F8C">
      <w:r>
        <w:separator/>
      </w:r>
    </w:p>
  </w:endnote>
  <w:endnote w:type="continuationSeparator" w:id="0">
    <w:p w14:paraId="404B1D2F" w14:textId="77777777" w:rsidR="009D5188" w:rsidRDefault="009D5188" w:rsidP="0023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F77F" w14:textId="77777777" w:rsidR="009D5188" w:rsidRDefault="009D5188" w:rsidP="00231F8C">
      <w:r>
        <w:separator/>
      </w:r>
    </w:p>
  </w:footnote>
  <w:footnote w:type="continuationSeparator" w:id="0">
    <w:p w14:paraId="30864014" w14:textId="77777777" w:rsidR="009D5188" w:rsidRDefault="009D5188" w:rsidP="00231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1069" w14:textId="1A7D99D4" w:rsidR="00BA5876" w:rsidRDefault="00000000">
    <w:pPr>
      <w:pStyle w:val="Header"/>
    </w:pPr>
    <w:r>
      <w:rPr>
        <w:noProof/>
      </w:rPr>
      <w:pict w14:anchorId="5925C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4" o:spid="_x0000_s1030" type="#_x0000_t136" style="position:absolute;margin-left:0;margin-top:0;width:412.4pt;height:247.45pt;rotation:315;z-index:-251655168;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AFA2" w14:textId="58E9D7D0" w:rsidR="00F26904" w:rsidRPr="00F26904" w:rsidRDefault="00000000">
    <w:pPr>
      <w:pStyle w:val="Header"/>
      <w:rPr>
        <w:rFonts w:ascii="Arial" w:hAnsi="Arial" w:cs="Arial"/>
        <w:sz w:val="18"/>
        <w:szCs w:val="18"/>
      </w:rPr>
    </w:pPr>
    <w:r>
      <w:rPr>
        <w:noProof/>
      </w:rPr>
      <w:pict w14:anchorId="6020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5" o:spid="_x0000_s1031" type="#_x0000_t136" style="position:absolute;margin-left:0;margin-top:0;width:412.4pt;height:247.45pt;rotation:315;z-index:-251653120;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r w:rsidR="00F26904" w:rsidRPr="00F26904">
      <w:rPr>
        <w:rFonts w:ascii="Arial" w:hAnsi="Arial" w:cs="Arial"/>
        <w:sz w:val="18"/>
        <w:szCs w:val="18"/>
      </w:rPr>
      <w:t xml:space="preserve">Page </w:t>
    </w:r>
    <w:r w:rsidR="00F26904" w:rsidRPr="00F26904">
      <w:rPr>
        <w:rFonts w:ascii="Arial" w:hAnsi="Arial" w:cs="Arial"/>
        <w:sz w:val="18"/>
        <w:szCs w:val="18"/>
      </w:rPr>
      <w:fldChar w:fldCharType="begin"/>
    </w:r>
    <w:r w:rsidR="00F26904" w:rsidRPr="00F26904">
      <w:rPr>
        <w:rFonts w:ascii="Arial" w:hAnsi="Arial" w:cs="Arial"/>
        <w:sz w:val="18"/>
        <w:szCs w:val="18"/>
      </w:rPr>
      <w:instrText xml:space="preserve"> PAGE   \* MERGEFORMAT </w:instrText>
    </w:r>
    <w:r w:rsidR="00F26904" w:rsidRPr="00F26904">
      <w:rPr>
        <w:rFonts w:ascii="Arial" w:hAnsi="Arial" w:cs="Arial"/>
        <w:sz w:val="18"/>
        <w:szCs w:val="18"/>
      </w:rPr>
      <w:fldChar w:fldCharType="separate"/>
    </w:r>
    <w:r w:rsidR="00E62A6B">
      <w:rPr>
        <w:rFonts w:ascii="Arial" w:hAnsi="Arial" w:cs="Arial"/>
        <w:noProof/>
        <w:sz w:val="18"/>
        <w:szCs w:val="18"/>
      </w:rPr>
      <w:t>3</w:t>
    </w:r>
    <w:r w:rsidR="00F26904" w:rsidRPr="00F26904">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380" w14:textId="6C67431D" w:rsidR="00BA5876" w:rsidRDefault="00000000">
    <w:pPr>
      <w:pStyle w:val="Header"/>
    </w:pPr>
    <w:r>
      <w:rPr>
        <w:noProof/>
      </w:rPr>
      <w:pict w14:anchorId="7D7E2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3" o:spid="_x0000_s1029" type="#_x0000_t136" style="position:absolute;margin-left:0;margin-top:0;width:412.4pt;height:277.6pt;rotation:315;z-index:-251657216;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64F"/>
    <w:multiLevelType w:val="hybridMultilevel"/>
    <w:tmpl w:val="977A9454"/>
    <w:lvl w:ilvl="0" w:tplc="04090015">
      <w:start w:val="1"/>
      <w:numFmt w:val="upperLetter"/>
      <w:lvlText w:val="%1."/>
      <w:lvlJc w:val="left"/>
      <w:pPr>
        <w:ind w:left="1440" w:hanging="720"/>
      </w:pPr>
      <w:rPr>
        <w:rFonts w:cs="Times New Roman" w:hint="default"/>
      </w:rPr>
    </w:lvl>
    <w:lvl w:ilvl="1" w:tplc="0409001B">
      <w:start w:val="1"/>
      <w:numFmt w:val="lowerRoman"/>
      <w:lvlText w:val="%2."/>
      <w:lvlJc w:val="right"/>
      <w:pPr>
        <w:ind w:left="1800" w:hanging="360"/>
      </w:pPr>
      <w:rPr>
        <w:rFonts w:cs="Times New Roman"/>
      </w:rPr>
    </w:lvl>
    <w:lvl w:ilvl="2" w:tplc="BCCA3AB8">
      <w:start w:val="1"/>
      <w:numFmt w:val="upperLetter"/>
      <w:lvlText w:val="%3."/>
      <w:lvlJc w:val="right"/>
      <w:pPr>
        <w:ind w:left="2520" w:hanging="180"/>
      </w:pPr>
      <w:rPr>
        <w:rFonts w:ascii="Calibri" w:eastAsia="Times New Roman" w:hAnsi="Calibri" w:cs="Times New Roman"/>
      </w:rPr>
    </w:lvl>
    <w:lvl w:ilvl="3" w:tplc="0409000F">
      <w:start w:val="1"/>
      <w:numFmt w:val="decimal"/>
      <w:lvlText w:val="%4."/>
      <w:lvlJc w:val="left"/>
      <w:pPr>
        <w:ind w:left="351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6011262"/>
    <w:multiLevelType w:val="hybridMultilevel"/>
    <w:tmpl w:val="E09682DC"/>
    <w:lvl w:ilvl="0" w:tplc="FFFFFFFF">
      <w:start w:val="1"/>
      <w:numFmt w:val="decimal"/>
      <w:lvlText w:val="%1."/>
      <w:lvlJc w:val="left"/>
      <w:pPr>
        <w:ind w:left="1080" w:hanging="360"/>
      </w:pPr>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455A8A"/>
    <w:multiLevelType w:val="hybridMultilevel"/>
    <w:tmpl w:val="3C5046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E42C8"/>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27D9C"/>
    <w:multiLevelType w:val="hybridMultilevel"/>
    <w:tmpl w:val="05CA621C"/>
    <w:lvl w:ilvl="0" w:tplc="A31E4820">
      <w:start w:val="1"/>
      <w:numFmt w:val="upperLetter"/>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15:restartNumberingAfterBreak="0">
    <w:nsid w:val="0C4B5B0B"/>
    <w:multiLevelType w:val="hybridMultilevel"/>
    <w:tmpl w:val="1FF44A1C"/>
    <w:lvl w:ilvl="0" w:tplc="C50CD138">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5D3310"/>
    <w:multiLevelType w:val="hybridMultilevel"/>
    <w:tmpl w:val="6D6C2F20"/>
    <w:lvl w:ilvl="0" w:tplc="FDEE1D16">
      <w:start w:val="2"/>
      <w:numFmt w:val="decimal"/>
      <w:lvlText w:val="%1."/>
      <w:lvlJc w:val="left"/>
      <w:pPr>
        <w:ind w:left="35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B57668"/>
    <w:multiLevelType w:val="hybridMultilevel"/>
    <w:tmpl w:val="8384F250"/>
    <w:lvl w:ilvl="0" w:tplc="CCA67406">
      <w:start w:val="1"/>
      <w:numFmt w:val="upp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8" w15:restartNumberingAfterBreak="0">
    <w:nsid w:val="10CAE330"/>
    <w:multiLevelType w:val="hybridMultilevel"/>
    <w:tmpl w:val="4C061AB0"/>
    <w:lvl w:ilvl="0" w:tplc="2C807620">
      <w:start w:val="1"/>
      <w:numFmt w:val="decimal"/>
      <w:lvlText w:val="%1."/>
      <w:lvlJc w:val="left"/>
      <w:pPr>
        <w:ind w:left="360" w:hanging="360"/>
      </w:pPr>
    </w:lvl>
    <w:lvl w:ilvl="1" w:tplc="389ABE8A">
      <w:start w:val="1"/>
      <w:numFmt w:val="lowerLetter"/>
      <w:lvlText w:val="%2."/>
      <w:lvlJc w:val="left"/>
      <w:pPr>
        <w:ind w:left="1080" w:hanging="360"/>
      </w:pPr>
    </w:lvl>
    <w:lvl w:ilvl="2" w:tplc="3AB8125C">
      <w:start w:val="1"/>
      <w:numFmt w:val="lowerRoman"/>
      <w:lvlText w:val="%3."/>
      <w:lvlJc w:val="right"/>
      <w:pPr>
        <w:ind w:left="1800" w:hanging="180"/>
      </w:pPr>
    </w:lvl>
    <w:lvl w:ilvl="3" w:tplc="CF86C4FE">
      <w:start w:val="1"/>
      <w:numFmt w:val="decimal"/>
      <w:lvlText w:val="%4."/>
      <w:lvlJc w:val="left"/>
      <w:pPr>
        <w:ind w:left="2520" w:hanging="360"/>
      </w:pPr>
    </w:lvl>
    <w:lvl w:ilvl="4" w:tplc="F490E4B0">
      <w:start w:val="1"/>
      <w:numFmt w:val="lowerLetter"/>
      <w:lvlText w:val="%5."/>
      <w:lvlJc w:val="left"/>
      <w:pPr>
        <w:ind w:left="3240" w:hanging="360"/>
      </w:pPr>
    </w:lvl>
    <w:lvl w:ilvl="5" w:tplc="E77E8EB0">
      <w:start w:val="1"/>
      <w:numFmt w:val="lowerRoman"/>
      <w:lvlText w:val="%6."/>
      <w:lvlJc w:val="right"/>
      <w:pPr>
        <w:ind w:left="3960" w:hanging="180"/>
      </w:pPr>
    </w:lvl>
    <w:lvl w:ilvl="6" w:tplc="9A229E60">
      <w:start w:val="1"/>
      <w:numFmt w:val="decimal"/>
      <w:lvlText w:val="%7."/>
      <w:lvlJc w:val="left"/>
      <w:pPr>
        <w:ind w:left="4680" w:hanging="360"/>
      </w:pPr>
    </w:lvl>
    <w:lvl w:ilvl="7" w:tplc="3A5A107A">
      <w:start w:val="1"/>
      <w:numFmt w:val="lowerLetter"/>
      <w:lvlText w:val="%8."/>
      <w:lvlJc w:val="left"/>
      <w:pPr>
        <w:ind w:left="5400" w:hanging="360"/>
      </w:pPr>
    </w:lvl>
    <w:lvl w:ilvl="8" w:tplc="55C86492">
      <w:start w:val="1"/>
      <w:numFmt w:val="lowerRoman"/>
      <w:lvlText w:val="%9."/>
      <w:lvlJc w:val="right"/>
      <w:pPr>
        <w:ind w:left="6120" w:hanging="180"/>
      </w:pPr>
    </w:lvl>
  </w:abstractNum>
  <w:abstractNum w:abstractNumId="9" w15:restartNumberingAfterBreak="0">
    <w:nsid w:val="119A6635"/>
    <w:multiLevelType w:val="hybridMultilevel"/>
    <w:tmpl w:val="248A209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E047C7"/>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011D91"/>
    <w:multiLevelType w:val="hybridMultilevel"/>
    <w:tmpl w:val="1578F840"/>
    <w:lvl w:ilvl="0" w:tplc="0F661AA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A892189"/>
    <w:multiLevelType w:val="hybridMultilevel"/>
    <w:tmpl w:val="7EAE635C"/>
    <w:lvl w:ilvl="0" w:tplc="7F74F9CA">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 w15:restartNumberingAfterBreak="0">
    <w:nsid w:val="1B12493D"/>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8F5340"/>
    <w:multiLevelType w:val="multilevel"/>
    <w:tmpl w:val="8D381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5C46C9"/>
    <w:multiLevelType w:val="hybridMultilevel"/>
    <w:tmpl w:val="8E1412AE"/>
    <w:lvl w:ilvl="0" w:tplc="ADE818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7EB155C"/>
    <w:multiLevelType w:val="hybridMultilevel"/>
    <w:tmpl w:val="E09682DC"/>
    <w:lvl w:ilvl="0" w:tplc="FFFFFFFF">
      <w:start w:val="1"/>
      <w:numFmt w:val="decimal"/>
      <w:lvlText w:val="%1."/>
      <w:lvlJc w:val="left"/>
      <w:pPr>
        <w:ind w:left="1080" w:hanging="360"/>
      </w:pPr>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25333F"/>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18" w15:restartNumberingAfterBreak="0">
    <w:nsid w:val="2BD5471E"/>
    <w:multiLevelType w:val="hybridMultilevel"/>
    <w:tmpl w:val="C6E0167E"/>
    <w:lvl w:ilvl="0" w:tplc="32FEC5C0">
      <w:start w:val="1"/>
      <w:numFmt w:val="upperLetter"/>
      <w:lvlText w:val="%1."/>
      <w:lvlJc w:val="left"/>
      <w:pPr>
        <w:ind w:left="720" w:hanging="360"/>
      </w:pPr>
    </w:lvl>
    <w:lvl w:ilvl="1" w:tplc="0D48D99E">
      <w:start w:val="1"/>
      <w:numFmt w:val="lowerLetter"/>
      <w:lvlText w:val="%2."/>
      <w:lvlJc w:val="left"/>
      <w:pPr>
        <w:ind w:left="1440" w:hanging="360"/>
      </w:pPr>
    </w:lvl>
    <w:lvl w:ilvl="2" w:tplc="3E966860">
      <w:start w:val="1"/>
      <w:numFmt w:val="lowerRoman"/>
      <w:lvlText w:val="%3."/>
      <w:lvlJc w:val="right"/>
      <w:pPr>
        <w:ind w:left="2160" w:hanging="180"/>
      </w:pPr>
    </w:lvl>
    <w:lvl w:ilvl="3" w:tplc="863A06EA">
      <w:start w:val="1"/>
      <w:numFmt w:val="decimal"/>
      <w:lvlText w:val="%4."/>
      <w:lvlJc w:val="left"/>
      <w:pPr>
        <w:ind w:left="2880" w:hanging="360"/>
      </w:pPr>
    </w:lvl>
    <w:lvl w:ilvl="4" w:tplc="B8E22B4C">
      <w:start w:val="1"/>
      <w:numFmt w:val="lowerLetter"/>
      <w:lvlText w:val="%5."/>
      <w:lvlJc w:val="left"/>
      <w:pPr>
        <w:ind w:left="3600" w:hanging="360"/>
      </w:pPr>
    </w:lvl>
    <w:lvl w:ilvl="5" w:tplc="506CD0B8">
      <w:start w:val="1"/>
      <w:numFmt w:val="lowerRoman"/>
      <w:lvlText w:val="%6."/>
      <w:lvlJc w:val="right"/>
      <w:pPr>
        <w:ind w:left="4320" w:hanging="180"/>
      </w:pPr>
    </w:lvl>
    <w:lvl w:ilvl="6" w:tplc="A8729546">
      <w:start w:val="1"/>
      <w:numFmt w:val="decimal"/>
      <w:lvlText w:val="%7."/>
      <w:lvlJc w:val="left"/>
      <w:pPr>
        <w:ind w:left="5040" w:hanging="360"/>
      </w:pPr>
    </w:lvl>
    <w:lvl w:ilvl="7" w:tplc="2390C51A">
      <w:start w:val="1"/>
      <w:numFmt w:val="lowerLetter"/>
      <w:lvlText w:val="%8."/>
      <w:lvlJc w:val="left"/>
      <w:pPr>
        <w:ind w:left="5760" w:hanging="360"/>
      </w:pPr>
    </w:lvl>
    <w:lvl w:ilvl="8" w:tplc="10029430">
      <w:start w:val="1"/>
      <w:numFmt w:val="lowerRoman"/>
      <w:lvlText w:val="%9."/>
      <w:lvlJc w:val="right"/>
      <w:pPr>
        <w:ind w:left="6480" w:hanging="180"/>
      </w:pPr>
    </w:lvl>
  </w:abstractNum>
  <w:abstractNum w:abstractNumId="19" w15:restartNumberingAfterBreak="0">
    <w:nsid w:val="2C545497"/>
    <w:multiLevelType w:val="hybridMultilevel"/>
    <w:tmpl w:val="193EB564"/>
    <w:lvl w:ilvl="0" w:tplc="0409000F">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F64B37"/>
    <w:multiLevelType w:val="hybridMultilevel"/>
    <w:tmpl w:val="616612B0"/>
    <w:lvl w:ilvl="0" w:tplc="60D65C32">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22E45E6"/>
    <w:multiLevelType w:val="hybridMultilevel"/>
    <w:tmpl w:val="B84CDF4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33B56"/>
    <w:multiLevelType w:val="hybridMultilevel"/>
    <w:tmpl w:val="AC2E10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4D92444"/>
    <w:multiLevelType w:val="hybridMultilevel"/>
    <w:tmpl w:val="F1364D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F22D8"/>
    <w:multiLevelType w:val="hybridMultilevel"/>
    <w:tmpl w:val="A6908A9A"/>
    <w:lvl w:ilvl="0" w:tplc="DCEC0B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BAD2D86"/>
    <w:multiLevelType w:val="hybridMultilevel"/>
    <w:tmpl w:val="C1FE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457B6"/>
    <w:multiLevelType w:val="hybridMultilevel"/>
    <w:tmpl w:val="248A209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7406BD"/>
    <w:multiLevelType w:val="multilevel"/>
    <w:tmpl w:val="46B2959C"/>
    <w:lvl w:ilvl="0">
      <w:start w:val="4"/>
      <w:numFmt w:val="decimal"/>
      <w:lvlText w:val="%1"/>
      <w:lvlJc w:val="left"/>
      <w:pPr>
        <w:ind w:left="1080" w:hanging="1080"/>
      </w:pPr>
      <w:rPr>
        <w:rFonts w:hint="default"/>
      </w:rPr>
    </w:lvl>
    <w:lvl w:ilvl="1">
      <w:start w:val="106"/>
      <w:numFmt w:val="decimal"/>
      <w:lvlText w:val="%1.%2"/>
      <w:lvlJc w:val="left"/>
      <w:pPr>
        <w:ind w:left="1170" w:hanging="1080"/>
      </w:pPr>
      <w:rPr>
        <w:rFonts w:hint="default"/>
      </w:rPr>
    </w:lvl>
    <w:lvl w:ilvl="2">
      <w:start w:val="5"/>
      <w:numFmt w:val="decimal"/>
      <w:lvlText w:val="%1.%2.%3"/>
      <w:lvlJc w:val="left"/>
      <w:pPr>
        <w:ind w:left="1260" w:hanging="108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8" w15:restartNumberingAfterBreak="0">
    <w:nsid w:val="4104077D"/>
    <w:multiLevelType w:val="hybridMultilevel"/>
    <w:tmpl w:val="2F52B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918EC"/>
    <w:multiLevelType w:val="hybridMultilevel"/>
    <w:tmpl w:val="97307C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397916"/>
    <w:multiLevelType w:val="hybridMultilevel"/>
    <w:tmpl w:val="16D2E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54CB2"/>
    <w:multiLevelType w:val="hybridMultilevel"/>
    <w:tmpl w:val="AAC253A0"/>
    <w:lvl w:ilvl="0" w:tplc="71BA7CD6">
      <w:start w:val="1"/>
      <w:numFmt w:val="decimal"/>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2" w15:restartNumberingAfterBreak="0">
    <w:nsid w:val="48A93540"/>
    <w:multiLevelType w:val="hybridMultilevel"/>
    <w:tmpl w:val="E09682DC"/>
    <w:lvl w:ilvl="0" w:tplc="C50CD138">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824FF7"/>
    <w:multiLevelType w:val="multilevel"/>
    <w:tmpl w:val="F7BEDF7A"/>
    <w:lvl w:ilvl="0">
      <w:start w:val="4"/>
      <w:numFmt w:val="decimal"/>
      <w:lvlText w:val="%1"/>
      <w:lvlJc w:val="left"/>
      <w:pPr>
        <w:ind w:left="975" w:hanging="975"/>
      </w:pPr>
      <w:rPr>
        <w:rFonts w:hint="default"/>
        <w:u w:val="single"/>
      </w:rPr>
    </w:lvl>
    <w:lvl w:ilvl="1">
      <w:start w:val="106"/>
      <w:numFmt w:val="decimal"/>
      <w:lvlText w:val="%1.%2"/>
      <w:lvlJc w:val="left"/>
      <w:pPr>
        <w:ind w:left="1155" w:hanging="975"/>
      </w:pPr>
      <w:rPr>
        <w:rFonts w:hint="default"/>
        <w:u w:val="single"/>
      </w:rPr>
    </w:lvl>
    <w:lvl w:ilvl="2">
      <w:start w:val="5"/>
      <w:numFmt w:val="decimal"/>
      <w:lvlText w:val="%1.%2.%3"/>
      <w:lvlJc w:val="left"/>
      <w:pPr>
        <w:ind w:left="1335" w:hanging="975"/>
      </w:pPr>
      <w:rPr>
        <w:rFonts w:hint="default"/>
        <w:u w:val="single"/>
      </w:rPr>
    </w:lvl>
    <w:lvl w:ilvl="3">
      <w:start w:val="2"/>
      <w:numFmt w:val="decimal"/>
      <w:lvlText w:val="%1.%2.%3.%4"/>
      <w:lvlJc w:val="left"/>
      <w:pPr>
        <w:ind w:left="1515" w:hanging="975"/>
      </w:pPr>
      <w:rPr>
        <w:rFonts w:hint="default"/>
        <w:u w:val="single"/>
      </w:rPr>
    </w:lvl>
    <w:lvl w:ilvl="4">
      <w:start w:val="2"/>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4" w15:restartNumberingAfterBreak="0">
    <w:nsid w:val="4CFD54DA"/>
    <w:multiLevelType w:val="hybridMultilevel"/>
    <w:tmpl w:val="C49657EC"/>
    <w:lvl w:ilvl="0" w:tplc="29FC174A">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5" w15:restartNumberingAfterBreak="0">
    <w:nsid w:val="4EAF5153"/>
    <w:multiLevelType w:val="hybridMultilevel"/>
    <w:tmpl w:val="48A0B71C"/>
    <w:lvl w:ilvl="0" w:tplc="51221F70">
      <w:start w:val="2"/>
      <w:numFmt w:val="lowerLetter"/>
      <w:lvlText w:val="(%1)"/>
      <w:lvlJc w:val="left"/>
      <w:pPr>
        <w:ind w:left="1080" w:hanging="360"/>
      </w:pPr>
      <w:rPr>
        <w:rFonts w:ascii="Times New Roman" w:hAnsi="Times New Roman" w:cs="Times New Roman" w:hint="default"/>
        <w:b w:val="0"/>
        <w:i w:val="0"/>
        <w:strike w:val="0"/>
        <w:dstrike w:val="0"/>
        <w:sz w:val="24"/>
        <w:u w:val="none"/>
        <w:effect w:val="none"/>
        <w14:numSpacing w14:val="default"/>
      </w:rPr>
    </w:lvl>
    <w:lvl w:ilvl="1" w:tplc="1F4E5A8A">
      <w:start w:val="1"/>
      <w:numFmt w:val="decimal"/>
      <w:lvlText w:val="%2."/>
      <w:lvlJc w:val="left"/>
      <w:pPr>
        <w:ind w:left="1440" w:hanging="360"/>
      </w:pPr>
      <w:rPr>
        <w:strike w:val="0"/>
        <w:dstrike w:val="0"/>
        <w:u w:val="none"/>
        <w:effect w:val="none"/>
      </w:rPr>
    </w:lvl>
    <w:lvl w:ilvl="2" w:tplc="E5C2C1F0">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tplc="CCFC75E2">
      <w:start w:val="1"/>
      <w:numFmt w:val="lowerRoman"/>
      <w:lvlText w:val="%4."/>
      <w:lvlJc w:val="left"/>
      <w:pPr>
        <w:ind w:left="252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tplc="BD469812">
      <w:start w:val="1"/>
      <w:numFmt w:val="lowerLetter"/>
      <w:lvlText w:val="%5."/>
      <w:lvlJc w:val="left"/>
      <w:pPr>
        <w:ind w:left="2880" w:hanging="360"/>
      </w:pPr>
      <w:rPr>
        <w:rFonts w:ascii="Calibri" w:hAnsi="Calibri" w:cs="Times New Roman" w:hint="default"/>
        <w:sz w:val="24"/>
      </w:rPr>
    </w:lvl>
    <w:lvl w:ilvl="5" w:tplc="52006524">
      <w:start w:val="1"/>
      <w:numFmt w:val="lowerRoman"/>
      <w:lvlText w:val="%6."/>
      <w:lvlJc w:val="right"/>
      <w:pPr>
        <w:ind w:left="5760" w:hanging="180"/>
      </w:pPr>
    </w:lvl>
    <w:lvl w:ilvl="6" w:tplc="AC2E0C40">
      <w:start w:val="1"/>
      <w:numFmt w:val="decimal"/>
      <w:lvlText w:val="%7."/>
      <w:lvlJc w:val="left"/>
      <w:pPr>
        <w:ind w:left="6480" w:hanging="360"/>
      </w:pPr>
    </w:lvl>
    <w:lvl w:ilvl="7" w:tplc="4B266580">
      <w:start w:val="1"/>
      <w:numFmt w:val="lowerLetter"/>
      <w:lvlText w:val="%8."/>
      <w:lvlJc w:val="left"/>
      <w:pPr>
        <w:ind w:left="7200" w:hanging="360"/>
      </w:pPr>
    </w:lvl>
    <w:lvl w:ilvl="8" w:tplc="52E698FC">
      <w:start w:val="1"/>
      <w:numFmt w:val="lowerRoman"/>
      <w:lvlText w:val="%9."/>
      <w:lvlJc w:val="right"/>
      <w:pPr>
        <w:ind w:left="7920" w:hanging="180"/>
      </w:pPr>
    </w:lvl>
  </w:abstractNum>
  <w:abstractNum w:abstractNumId="36" w15:restartNumberingAfterBreak="0">
    <w:nsid w:val="500C1653"/>
    <w:multiLevelType w:val="multilevel"/>
    <w:tmpl w:val="E780D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6A6737"/>
    <w:multiLevelType w:val="multilevel"/>
    <w:tmpl w:val="D8E8C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BC3217"/>
    <w:multiLevelType w:val="multilevel"/>
    <w:tmpl w:val="8D381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1E5715"/>
    <w:multiLevelType w:val="hybridMultilevel"/>
    <w:tmpl w:val="26B69F6E"/>
    <w:lvl w:ilvl="0" w:tplc="E50A3FF2">
      <w:start w:val="1"/>
      <w:numFmt w:val="decimal"/>
      <w:lvlText w:val="%1."/>
      <w:lvlJc w:val="left"/>
      <w:pPr>
        <w:ind w:left="1080" w:hanging="360"/>
      </w:pPr>
    </w:lvl>
    <w:lvl w:ilvl="1" w:tplc="ACCED81A">
      <w:start w:val="1"/>
      <w:numFmt w:val="lowerLetter"/>
      <w:lvlText w:val="%2."/>
      <w:lvlJc w:val="left"/>
      <w:pPr>
        <w:ind w:left="1800" w:hanging="360"/>
      </w:pPr>
    </w:lvl>
    <w:lvl w:ilvl="2" w:tplc="ED6E5ADC">
      <w:start w:val="1"/>
      <w:numFmt w:val="lowerRoman"/>
      <w:lvlText w:val="%3."/>
      <w:lvlJc w:val="right"/>
      <w:pPr>
        <w:ind w:left="2520" w:hanging="180"/>
      </w:pPr>
    </w:lvl>
    <w:lvl w:ilvl="3" w:tplc="43EC203C">
      <w:start w:val="1"/>
      <w:numFmt w:val="decimal"/>
      <w:lvlText w:val="%4."/>
      <w:lvlJc w:val="left"/>
      <w:pPr>
        <w:ind w:left="3240" w:hanging="360"/>
      </w:pPr>
    </w:lvl>
    <w:lvl w:ilvl="4" w:tplc="02A8441A">
      <w:start w:val="1"/>
      <w:numFmt w:val="lowerLetter"/>
      <w:lvlText w:val="%5."/>
      <w:lvlJc w:val="left"/>
      <w:pPr>
        <w:ind w:left="3960" w:hanging="360"/>
      </w:pPr>
    </w:lvl>
    <w:lvl w:ilvl="5" w:tplc="14EABDF2">
      <w:start w:val="1"/>
      <w:numFmt w:val="lowerRoman"/>
      <w:lvlText w:val="%6."/>
      <w:lvlJc w:val="right"/>
      <w:pPr>
        <w:ind w:left="4680" w:hanging="180"/>
      </w:pPr>
    </w:lvl>
    <w:lvl w:ilvl="6" w:tplc="8E8C19CC">
      <w:start w:val="1"/>
      <w:numFmt w:val="decimal"/>
      <w:lvlText w:val="%7."/>
      <w:lvlJc w:val="left"/>
      <w:pPr>
        <w:ind w:left="5400" w:hanging="360"/>
      </w:pPr>
    </w:lvl>
    <w:lvl w:ilvl="7" w:tplc="270C6E8E">
      <w:start w:val="1"/>
      <w:numFmt w:val="lowerLetter"/>
      <w:lvlText w:val="%8."/>
      <w:lvlJc w:val="left"/>
      <w:pPr>
        <w:ind w:left="6120" w:hanging="360"/>
      </w:pPr>
    </w:lvl>
    <w:lvl w:ilvl="8" w:tplc="9B54703E">
      <w:start w:val="1"/>
      <w:numFmt w:val="lowerRoman"/>
      <w:lvlText w:val="%9."/>
      <w:lvlJc w:val="right"/>
      <w:pPr>
        <w:ind w:left="6840" w:hanging="180"/>
      </w:pPr>
    </w:lvl>
  </w:abstractNum>
  <w:abstractNum w:abstractNumId="40" w15:restartNumberingAfterBreak="0">
    <w:nsid w:val="580B5C33"/>
    <w:multiLevelType w:val="multilevel"/>
    <w:tmpl w:val="D8E8C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76646D"/>
    <w:multiLevelType w:val="multilevel"/>
    <w:tmpl w:val="D8E8C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CD7BA3"/>
    <w:multiLevelType w:val="hybridMultilevel"/>
    <w:tmpl w:val="BFDE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334C98"/>
    <w:multiLevelType w:val="hybridMultilevel"/>
    <w:tmpl w:val="151AD64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9666A2D"/>
    <w:multiLevelType w:val="hybridMultilevel"/>
    <w:tmpl w:val="1FF44A1C"/>
    <w:lvl w:ilvl="0" w:tplc="FFFFFFFF">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A15216A"/>
    <w:multiLevelType w:val="hybridMultilevel"/>
    <w:tmpl w:val="7C1CB7D4"/>
    <w:lvl w:ilvl="0" w:tplc="E17E30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DD90783"/>
    <w:multiLevelType w:val="hybridMultilevel"/>
    <w:tmpl w:val="1F103430"/>
    <w:lvl w:ilvl="0" w:tplc="4954813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15:restartNumberingAfterBreak="0">
    <w:nsid w:val="5F8A065F"/>
    <w:multiLevelType w:val="multilevel"/>
    <w:tmpl w:val="232C99D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61FA6F8A"/>
    <w:multiLevelType w:val="multilevel"/>
    <w:tmpl w:val="00ECC6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F80BF5"/>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50" w15:restartNumberingAfterBreak="0">
    <w:nsid w:val="6539196E"/>
    <w:multiLevelType w:val="multilevel"/>
    <w:tmpl w:val="9B742E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330A19"/>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77D039E"/>
    <w:multiLevelType w:val="multilevel"/>
    <w:tmpl w:val="B1ACA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427FCD"/>
    <w:multiLevelType w:val="multilevel"/>
    <w:tmpl w:val="3FC2493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684C6AA8"/>
    <w:multiLevelType w:val="hybridMultilevel"/>
    <w:tmpl w:val="203620C8"/>
    <w:lvl w:ilvl="0" w:tplc="0409000F">
      <w:start w:val="1"/>
      <w:numFmt w:val="decimal"/>
      <w:lvlText w:val="%1."/>
      <w:lvlJc w:val="left"/>
      <w:pPr>
        <w:ind w:left="3510" w:hanging="360"/>
      </w:pPr>
      <w:rPr>
        <w:rFonts w:cs="Times New Roman"/>
      </w:rPr>
    </w:lvl>
    <w:lvl w:ilvl="1" w:tplc="04090019" w:tentative="1">
      <w:start w:val="1"/>
      <w:numFmt w:val="lowerLetter"/>
      <w:lvlText w:val="%2."/>
      <w:lvlJc w:val="left"/>
      <w:pPr>
        <w:ind w:left="4230" w:hanging="360"/>
      </w:pPr>
      <w:rPr>
        <w:rFonts w:cs="Times New Roman"/>
      </w:rPr>
    </w:lvl>
    <w:lvl w:ilvl="2" w:tplc="0409001B" w:tentative="1">
      <w:start w:val="1"/>
      <w:numFmt w:val="lowerRoman"/>
      <w:lvlText w:val="%3."/>
      <w:lvlJc w:val="right"/>
      <w:pPr>
        <w:ind w:left="4950" w:hanging="180"/>
      </w:pPr>
      <w:rPr>
        <w:rFonts w:cs="Times New Roman"/>
      </w:rPr>
    </w:lvl>
    <w:lvl w:ilvl="3" w:tplc="0409000F" w:tentative="1">
      <w:start w:val="1"/>
      <w:numFmt w:val="decimal"/>
      <w:lvlText w:val="%4."/>
      <w:lvlJc w:val="left"/>
      <w:pPr>
        <w:ind w:left="5670" w:hanging="360"/>
      </w:pPr>
      <w:rPr>
        <w:rFonts w:cs="Times New Roman"/>
      </w:rPr>
    </w:lvl>
    <w:lvl w:ilvl="4" w:tplc="04090019" w:tentative="1">
      <w:start w:val="1"/>
      <w:numFmt w:val="lowerLetter"/>
      <w:lvlText w:val="%5."/>
      <w:lvlJc w:val="left"/>
      <w:pPr>
        <w:ind w:left="6390" w:hanging="360"/>
      </w:pPr>
      <w:rPr>
        <w:rFonts w:cs="Times New Roman"/>
      </w:rPr>
    </w:lvl>
    <w:lvl w:ilvl="5" w:tplc="0409001B" w:tentative="1">
      <w:start w:val="1"/>
      <w:numFmt w:val="lowerRoman"/>
      <w:lvlText w:val="%6."/>
      <w:lvlJc w:val="right"/>
      <w:pPr>
        <w:ind w:left="7110" w:hanging="180"/>
      </w:pPr>
      <w:rPr>
        <w:rFonts w:cs="Times New Roman"/>
      </w:rPr>
    </w:lvl>
    <w:lvl w:ilvl="6" w:tplc="0409000F" w:tentative="1">
      <w:start w:val="1"/>
      <w:numFmt w:val="decimal"/>
      <w:lvlText w:val="%7."/>
      <w:lvlJc w:val="left"/>
      <w:pPr>
        <w:ind w:left="7830" w:hanging="360"/>
      </w:pPr>
      <w:rPr>
        <w:rFonts w:cs="Times New Roman"/>
      </w:rPr>
    </w:lvl>
    <w:lvl w:ilvl="7" w:tplc="04090019" w:tentative="1">
      <w:start w:val="1"/>
      <w:numFmt w:val="lowerLetter"/>
      <w:lvlText w:val="%8."/>
      <w:lvlJc w:val="left"/>
      <w:pPr>
        <w:ind w:left="8550" w:hanging="360"/>
      </w:pPr>
      <w:rPr>
        <w:rFonts w:cs="Times New Roman"/>
      </w:rPr>
    </w:lvl>
    <w:lvl w:ilvl="8" w:tplc="0409001B" w:tentative="1">
      <w:start w:val="1"/>
      <w:numFmt w:val="lowerRoman"/>
      <w:lvlText w:val="%9."/>
      <w:lvlJc w:val="right"/>
      <w:pPr>
        <w:ind w:left="9270" w:hanging="180"/>
      </w:pPr>
      <w:rPr>
        <w:rFonts w:cs="Times New Roman"/>
      </w:rPr>
    </w:lvl>
  </w:abstractNum>
  <w:abstractNum w:abstractNumId="55" w15:restartNumberingAfterBreak="0">
    <w:nsid w:val="6AB44FA7"/>
    <w:multiLevelType w:val="hybridMultilevel"/>
    <w:tmpl w:val="FEA6DA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B125DE9"/>
    <w:multiLevelType w:val="multilevel"/>
    <w:tmpl w:val="E780D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EB1795"/>
    <w:multiLevelType w:val="multilevel"/>
    <w:tmpl w:val="B1ACA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F474E36"/>
    <w:multiLevelType w:val="hybridMultilevel"/>
    <w:tmpl w:val="BECC4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DE226E"/>
    <w:multiLevelType w:val="hybridMultilevel"/>
    <w:tmpl w:val="30688C9A"/>
    <w:lvl w:ilvl="0" w:tplc="B0B0C21C">
      <w:start w:val="1"/>
      <w:numFmt w:val="lowerLetter"/>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60" w15:restartNumberingAfterBreak="0">
    <w:nsid w:val="739020B7"/>
    <w:multiLevelType w:val="multilevel"/>
    <w:tmpl w:val="DABC02F8"/>
    <w:lvl w:ilvl="0">
      <w:start w:val="2"/>
      <w:numFmt w:val="lowerLetter"/>
      <w:pStyle w:val="RCList"/>
      <w:lvlText w:val="(%1)"/>
      <w:lvlJc w:val="left"/>
      <w:pPr>
        <w:ind w:left="1080" w:hanging="360"/>
      </w:pPr>
      <w:rPr>
        <w:rFonts w:ascii="Calibri" w:hAnsi="Calibri" w:cs="Times New Roman" w:hint="default"/>
        <w:b w:val="0"/>
        <w:i w:val="0"/>
        <w:strike w:val="0"/>
        <w:dstrike w:val="0"/>
        <w:sz w:val="24"/>
        <w:u w:val="none"/>
        <w:effect w:val="none"/>
        <w14:numSpacing w14:val="default"/>
      </w:rPr>
    </w:lvl>
    <w:lvl w:ilvl="1">
      <w:start w:val="1"/>
      <w:numFmt w:val="decimal"/>
      <w:lvlText w:val="%2."/>
      <w:lvlJc w:val="left"/>
      <w:pPr>
        <w:ind w:left="1440" w:hanging="360"/>
      </w:pPr>
      <w:rPr>
        <w:strike w:val="0"/>
        <w:dstrike w:val="0"/>
        <w:u w:val="none"/>
        <w:effect w:val="none"/>
      </w:rPr>
    </w:lvl>
    <w:lvl w:ilvl="2">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ascii="Calibri" w:hAnsi="Calibri" w:cs="Times New Roman" w:hint="default"/>
        <w:sz w:val="24"/>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1" w15:restartNumberingAfterBreak="0">
    <w:nsid w:val="76B42E18"/>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9251EEC"/>
    <w:multiLevelType w:val="hybridMultilevel"/>
    <w:tmpl w:val="1B1C5B0E"/>
    <w:lvl w:ilvl="0" w:tplc="AC829A10">
      <w:start w:val="1"/>
      <w:numFmt w:val="bullet"/>
      <w:lvlText w:val=""/>
      <w:lvlJc w:val="left"/>
      <w:pPr>
        <w:ind w:left="720" w:hanging="360"/>
      </w:pPr>
      <w:rPr>
        <w:rFonts w:ascii="Symbol" w:hAnsi="Symbol" w:hint="default"/>
      </w:rPr>
    </w:lvl>
    <w:lvl w:ilvl="1" w:tplc="CC568FEC">
      <w:start w:val="1"/>
      <w:numFmt w:val="bullet"/>
      <w:lvlText w:val="o"/>
      <w:lvlJc w:val="left"/>
      <w:pPr>
        <w:ind w:left="1440" w:hanging="360"/>
      </w:pPr>
      <w:rPr>
        <w:rFonts w:ascii="Courier New" w:hAnsi="Courier New" w:hint="default"/>
      </w:rPr>
    </w:lvl>
    <w:lvl w:ilvl="2" w:tplc="F022D8EE">
      <w:start w:val="1"/>
      <w:numFmt w:val="bullet"/>
      <w:lvlText w:val=""/>
      <w:lvlJc w:val="left"/>
      <w:pPr>
        <w:ind w:left="2160" w:hanging="360"/>
      </w:pPr>
      <w:rPr>
        <w:rFonts w:ascii="Wingdings" w:hAnsi="Wingdings" w:hint="default"/>
      </w:rPr>
    </w:lvl>
    <w:lvl w:ilvl="3" w:tplc="9ABCB418">
      <w:start w:val="1"/>
      <w:numFmt w:val="bullet"/>
      <w:lvlText w:val=""/>
      <w:lvlJc w:val="left"/>
      <w:pPr>
        <w:ind w:left="2880" w:hanging="360"/>
      </w:pPr>
      <w:rPr>
        <w:rFonts w:ascii="Symbol" w:hAnsi="Symbol" w:hint="default"/>
      </w:rPr>
    </w:lvl>
    <w:lvl w:ilvl="4" w:tplc="95044BA2">
      <w:start w:val="1"/>
      <w:numFmt w:val="bullet"/>
      <w:lvlText w:val="o"/>
      <w:lvlJc w:val="left"/>
      <w:pPr>
        <w:ind w:left="3600" w:hanging="360"/>
      </w:pPr>
      <w:rPr>
        <w:rFonts w:ascii="Courier New" w:hAnsi="Courier New" w:hint="default"/>
      </w:rPr>
    </w:lvl>
    <w:lvl w:ilvl="5" w:tplc="EE1C3136">
      <w:start w:val="1"/>
      <w:numFmt w:val="bullet"/>
      <w:lvlText w:val=""/>
      <w:lvlJc w:val="left"/>
      <w:pPr>
        <w:ind w:left="4320" w:hanging="360"/>
      </w:pPr>
      <w:rPr>
        <w:rFonts w:ascii="Wingdings" w:hAnsi="Wingdings" w:hint="default"/>
      </w:rPr>
    </w:lvl>
    <w:lvl w:ilvl="6" w:tplc="52E238FC">
      <w:start w:val="1"/>
      <w:numFmt w:val="bullet"/>
      <w:lvlText w:val=""/>
      <w:lvlJc w:val="left"/>
      <w:pPr>
        <w:ind w:left="5040" w:hanging="360"/>
      </w:pPr>
      <w:rPr>
        <w:rFonts w:ascii="Symbol" w:hAnsi="Symbol" w:hint="default"/>
      </w:rPr>
    </w:lvl>
    <w:lvl w:ilvl="7" w:tplc="95F2F226">
      <w:start w:val="1"/>
      <w:numFmt w:val="bullet"/>
      <w:lvlText w:val="o"/>
      <w:lvlJc w:val="left"/>
      <w:pPr>
        <w:ind w:left="5760" w:hanging="360"/>
      </w:pPr>
      <w:rPr>
        <w:rFonts w:ascii="Courier New" w:hAnsi="Courier New" w:hint="default"/>
      </w:rPr>
    </w:lvl>
    <w:lvl w:ilvl="8" w:tplc="31EEC4BA">
      <w:start w:val="1"/>
      <w:numFmt w:val="bullet"/>
      <w:lvlText w:val=""/>
      <w:lvlJc w:val="left"/>
      <w:pPr>
        <w:ind w:left="6480" w:hanging="360"/>
      </w:pPr>
      <w:rPr>
        <w:rFonts w:ascii="Wingdings" w:hAnsi="Wingdings" w:hint="default"/>
      </w:rPr>
    </w:lvl>
  </w:abstractNum>
  <w:abstractNum w:abstractNumId="63" w15:restartNumberingAfterBreak="0">
    <w:nsid w:val="79A87A94"/>
    <w:multiLevelType w:val="hybridMultilevel"/>
    <w:tmpl w:val="1FF44A1C"/>
    <w:lvl w:ilvl="0" w:tplc="FFFFFFFF">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9D0752F"/>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B361495"/>
    <w:multiLevelType w:val="multilevel"/>
    <w:tmpl w:val="9B742E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C547BF7"/>
    <w:multiLevelType w:val="multilevel"/>
    <w:tmpl w:val="00ECC6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3378023">
    <w:abstractNumId w:val="8"/>
  </w:num>
  <w:num w:numId="2" w16cid:durableId="38434775">
    <w:abstractNumId w:val="62"/>
  </w:num>
  <w:num w:numId="3" w16cid:durableId="375157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27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533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1982961">
    <w:abstractNumId w:val="59"/>
  </w:num>
  <w:num w:numId="7" w16cid:durableId="1894459198">
    <w:abstractNumId w:val="0"/>
  </w:num>
  <w:num w:numId="8" w16cid:durableId="683438302">
    <w:abstractNumId w:val="54"/>
  </w:num>
  <w:num w:numId="9" w16cid:durableId="1679229350">
    <w:abstractNumId w:val="6"/>
  </w:num>
  <w:num w:numId="10" w16cid:durableId="20253578">
    <w:abstractNumId w:val="12"/>
  </w:num>
  <w:num w:numId="11" w16cid:durableId="1859780646">
    <w:abstractNumId w:val="7"/>
  </w:num>
  <w:num w:numId="12" w16cid:durableId="728958189">
    <w:abstractNumId w:val="22"/>
  </w:num>
  <w:num w:numId="13" w16cid:durableId="173423803">
    <w:abstractNumId w:val="11"/>
  </w:num>
  <w:num w:numId="14" w16cid:durableId="979000389">
    <w:abstractNumId w:val="24"/>
  </w:num>
  <w:num w:numId="15" w16cid:durableId="584069259">
    <w:abstractNumId w:val="46"/>
  </w:num>
  <w:num w:numId="16" w16cid:durableId="184756858">
    <w:abstractNumId w:val="34"/>
  </w:num>
  <w:num w:numId="17" w16cid:durableId="2029136802">
    <w:abstractNumId w:val="30"/>
  </w:num>
  <w:num w:numId="18" w16cid:durableId="1505972330">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5634045">
    <w:abstractNumId w:val="35"/>
  </w:num>
  <w:num w:numId="20" w16cid:durableId="1973821872">
    <w:abstractNumId w:val="45"/>
  </w:num>
  <w:num w:numId="21" w16cid:durableId="1498570897">
    <w:abstractNumId w:val="15"/>
  </w:num>
  <w:num w:numId="22" w16cid:durableId="1509829278">
    <w:abstractNumId w:val="29"/>
  </w:num>
  <w:num w:numId="23" w16cid:durableId="1944805941">
    <w:abstractNumId w:val="58"/>
  </w:num>
  <w:num w:numId="24" w16cid:durableId="1481076880">
    <w:abstractNumId w:val="51"/>
  </w:num>
  <w:num w:numId="25" w16cid:durableId="533739130">
    <w:abstractNumId w:val="23"/>
  </w:num>
  <w:num w:numId="26" w16cid:durableId="1004866040">
    <w:abstractNumId w:val="61"/>
  </w:num>
  <w:num w:numId="27" w16cid:durableId="143856470">
    <w:abstractNumId w:val="43"/>
  </w:num>
  <w:num w:numId="28" w16cid:durableId="540485185">
    <w:abstractNumId w:val="55"/>
  </w:num>
  <w:num w:numId="29" w16cid:durableId="1439787137">
    <w:abstractNumId w:val="25"/>
  </w:num>
  <w:num w:numId="30" w16cid:durableId="1049264065">
    <w:abstractNumId w:val="10"/>
  </w:num>
  <w:num w:numId="31" w16cid:durableId="387848071">
    <w:abstractNumId w:val="3"/>
  </w:num>
  <w:num w:numId="32" w16cid:durableId="101150839">
    <w:abstractNumId w:val="64"/>
  </w:num>
  <w:num w:numId="33" w16cid:durableId="1342009581">
    <w:abstractNumId w:val="19"/>
  </w:num>
  <w:num w:numId="34" w16cid:durableId="707334575">
    <w:abstractNumId w:val="42"/>
  </w:num>
  <w:num w:numId="35" w16cid:durableId="874467100">
    <w:abstractNumId w:val="28"/>
  </w:num>
  <w:num w:numId="36" w16cid:durableId="1095975267">
    <w:abstractNumId w:val="39"/>
  </w:num>
  <w:num w:numId="37" w16cid:durableId="950167384">
    <w:abstractNumId w:val="18"/>
  </w:num>
  <w:num w:numId="38" w16cid:durableId="1545678275">
    <w:abstractNumId w:val="9"/>
  </w:num>
  <w:num w:numId="39" w16cid:durableId="271203903">
    <w:abstractNumId w:val="49"/>
  </w:num>
  <w:num w:numId="40" w16cid:durableId="944968352">
    <w:abstractNumId w:val="17"/>
  </w:num>
  <w:num w:numId="41" w16cid:durableId="1016687047">
    <w:abstractNumId w:val="26"/>
  </w:num>
  <w:num w:numId="42" w16cid:durableId="2043506481">
    <w:abstractNumId w:val="21"/>
  </w:num>
  <w:num w:numId="43" w16cid:durableId="1037896412">
    <w:abstractNumId w:val="53"/>
  </w:num>
  <w:num w:numId="44" w16cid:durableId="1203438458">
    <w:abstractNumId w:val="38"/>
  </w:num>
  <w:num w:numId="45" w16cid:durableId="1549879963">
    <w:abstractNumId w:val="57"/>
  </w:num>
  <w:num w:numId="46" w16cid:durableId="1687753460">
    <w:abstractNumId w:val="56"/>
  </w:num>
  <w:num w:numId="47" w16cid:durableId="2825736">
    <w:abstractNumId w:val="40"/>
  </w:num>
  <w:num w:numId="48" w16cid:durableId="26877032">
    <w:abstractNumId w:val="50"/>
  </w:num>
  <w:num w:numId="49" w16cid:durableId="1462069575">
    <w:abstractNumId w:val="66"/>
  </w:num>
  <w:num w:numId="50" w16cid:durableId="450831897">
    <w:abstractNumId w:val="47"/>
  </w:num>
  <w:num w:numId="51" w16cid:durableId="1682852226">
    <w:abstractNumId w:val="13"/>
  </w:num>
  <w:num w:numId="52" w16cid:durableId="397898229">
    <w:abstractNumId w:val="2"/>
  </w:num>
  <w:num w:numId="53" w16cid:durableId="1283882256">
    <w:abstractNumId w:val="27"/>
  </w:num>
  <w:num w:numId="54" w16cid:durableId="1647736103">
    <w:abstractNumId w:val="33"/>
  </w:num>
  <w:num w:numId="55" w16cid:durableId="921986961">
    <w:abstractNumId w:val="32"/>
  </w:num>
  <w:num w:numId="56" w16cid:durableId="1290741018">
    <w:abstractNumId w:val="5"/>
  </w:num>
  <w:num w:numId="57" w16cid:durableId="1568493221">
    <w:abstractNumId w:val="1"/>
  </w:num>
  <w:num w:numId="58" w16cid:durableId="234047568">
    <w:abstractNumId w:val="44"/>
  </w:num>
  <w:num w:numId="59" w16cid:durableId="535772708">
    <w:abstractNumId w:val="16"/>
  </w:num>
  <w:num w:numId="60" w16cid:durableId="1505626173">
    <w:abstractNumId w:val="63"/>
  </w:num>
  <w:num w:numId="61" w16cid:durableId="1988705768">
    <w:abstractNumId w:val="14"/>
  </w:num>
  <w:num w:numId="62" w16cid:durableId="1899390293">
    <w:abstractNumId w:val="52"/>
  </w:num>
  <w:num w:numId="63" w16cid:durableId="661394253">
    <w:abstractNumId w:val="36"/>
  </w:num>
  <w:num w:numId="64" w16cid:durableId="24528372">
    <w:abstractNumId w:val="41"/>
  </w:num>
  <w:num w:numId="65" w16cid:durableId="1963269324">
    <w:abstractNumId w:val="37"/>
  </w:num>
  <w:num w:numId="66" w16cid:durableId="1579942011">
    <w:abstractNumId w:val="65"/>
  </w:num>
  <w:num w:numId="67" w16cid:durableId="1353264770">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cia, Jose">
    <w15:presenceInfo w15:providerId="AD" w15:userId="S::JMGarcia@trcsolutions.com::6af14c2d-a58c-4745-a0c7-07f891e65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63"/>
    <w:rsid w:val="00002D92"/>
    <w:rsid w:val="00004A8B"/>
    <w:rsid w:val="00004AFF"/>
    <w:rsid w:val="0000534E"/>
    <w:rsid w:val="000053DA"/>
    <w:rsid w:val="00006A7D"/>
    <w:rsid w:val="000070F4"/>
    <w:rsid w:val="00007D8E"/>
    <w:rsid w:val="00007F33"/>
    <w:rsid w:val="00012B05"/>
    <w:rsid w:val="000157FA"/>
    <w:rsid w:val="00016061"/>
    <w:rsid w:val="00016AF8"/>
    <w:rsid w:val="000229BE"/>
    <w:rsid w:val="00022A04"/>
    <w:rsid w:val="0002778E"/>
    <w:rsid w:val="00031577"/>
    <w:rsid w:val="000325BB"/>
    <w:rsid w:val="0003372C"/>
    <w:rsid w:val="000356F4"/>
    <w:rsid w:val="00036E3D"/>
    <w:rsid w:val="00041EFB"/>
    <w:rsid w:val="00041FB4"/>
    <w:rsid w:val="00043652"/>
    <w:rsid w:val="000458C8"/>
    <w:rsid w:val="00046323"/>
    <w:rsid w:val="00046AD2"/>
    <w:rsid w:val="000517BC"/>
    <w:rsid w:val="000518DB"/>
    <w:rsid w:val="00053ED3"/>
    <w:rsid w:val="0005460B"/>
    <w:rsid w:val="000558D9"/>
    <w:rsid w:val="00056776"/>
    <w:rsid w:val="00060FC1"/>
    <w:rsid w:val="00061A92"/>
    <w:rsid w:val="00061F40"/>
    <w:rsid w:val="00063396"/>
    <w:rsid w:val="000635AB"/>
    <w:rsid w:val="000644DF"/>
    <w:rsid w:val="000649D8"/>
    <w:rsid w:val="00065C6F"/>
    <w:rsid w:val="0006734C"/>
    <w:rsid w:val="000706B3"/>
    <w:rsid w:val="0007120C"/>
    <w:rsid w:val="000714AF"/>
    <w:rsid w:val="00071BBB"/>
    <w:rsid w:val="0007574E"/>
    <w:rsid w:val="00075AA4"/>
    <w:rsid w:val="000769E7"/>
    <w:rsid w:val="00082F4F"/>
    <w:rsid w:val="00083C87"/>
    <w:rsid w:val="00084A9B"/>
    <w:rsid w:val="0008667F"/>
    <w:rsid w:val="00086FA7"/>
    <w:rsid w:val="0008746D"/>
    <w:rsid w:val="00087A88"/>
    <w:rsid w:val="000923B3"/>
    <w:rsid w:val="00092937"/>
    <w:rsid w:val="00093694"/>
    <w:rsid w:val="00096346"/>
    <w:rsid w:val="000977C1"/>
    <w:rsid w:val="00097BA4"/>
    <w:rsid w:val="00097CC8"/>
    <w:rsid w:val="00097F14"/>
    <w:rsid w:val="000A0240"/>
    <w:rsid w:val="000A0C82"/>
    <w:rsid w:val="000A1FC8"/>
    <w:rsid w:val="000A2943"/>
    <w:rsid w:val="000A2AEA"/>
    <w:rsid w:val="000A2C33"/>
    <w:rsid w:val="000A5036"/>
    <w:rsid w:val="000A638C"/>
    <w:rsid w:val="000B07DE"/>
    <w:rsid w:val="000B0D9B"/>
    <w:rsid w:val="000B195B"/>
    <w:rsid w:val="000B2237"/>
    <w:rsid w:val="000B3B4A"/>
    <w:rsid w:val="000B5948"/>
    <w:rsid w:val="000B60CE"/>
    <w:rsid w:val="000B6603"/>
    <w:rsid w:val="000C08CF"/>
    <w:rsid w:val="000C22A1"/>
    <w:rsid w:val="000C2399"/>
    <w:rsid w:val="000C258A"/>
    <w:rsid w:val="000C260A"/>
    <w:rsid w:val="000C279D"/>
    <w:rsid w:val="000C56D6"/>
    <w:rsid w:val="000C5DC3"/>
    <w:rsid w:val="000C6432"/>
    <w:rsid w:val="000D1A62"/>
    <w:rsid w:val="000D502B"/>
    <w:rsid w:val="000D7F8A"/>
    <w:rsid w:val="000E0AAF"/>
    <w:rsid w:val="000E19DA"/>
    <w:rsid w:val="000E35A0"/>
    <w:rsid w:val="000E540A"/>
    <w:rsid w:val="000E6D69"/>
    <w:rsid w:val="000E7D01"/>
    <w:rsid w:val="000F42DC"/>
    <w:rsid w:val="000F5416"/>
    <w:rsid w:val="000F62F4"/>
    <w:rsid w:val="000F7ED7"/>
    <w:rsid w:val="000F7EF0"/>
    <w:rsid w:val="001025AB"/>
    <w:rsid w:val="00102BB0"/>
    <w:rsid w:val="00103A77"/>
    <w:rsid w:val="00110C04"/>
    <w:rsid w:val="00110FFB"/>
    <w:rsid w:val="001156ED"/>
    <w:rsid w:val="00120036"/>
    <w:rsid w:val="00121E36"/>
    <w:rsid w:val="00124E58"/>
    <w:rsid w:val="00126EE4"/>
    <w:rsid w:val="001313FE"/>
    <w:rsid w:val="00135159"/>
    <w:rsid w:val="00137474"/>
    <w:rsid w:val="00137F4D"/>
    <w:rsid w:val="00141249"/>
    <w:rsid w:val="00142BD0"/>
    <w:rsid w:val="00143734"/>
    <w:rsid w:val="00145E74"/>
    <w:rsid w:val="001475C1"/>
    <w:rsid w:val="001477B1"/>
    <w:rsid w:val="001521EE"/>
    <w:rsid w:val="00152AEA"/>
    <w:rsid w:val="0015643D"/>
    <w:rsid w:val="001600C7"/>
    <w:rsid w:val="001605C0"/>
    <w:rsid w:val="00161373"/>
    <w:rsid w:val="00161953"/>
    <w:rsid w:val="001619BC"/>
    <w:rsid w:val="00161D5A"/>
    <w:rsid w:val="00161EE8"/>
    <w:rsid w:val="00162142"/>
    <w:rsid w:val="0016385A"/>
    <w:rsid w:val="00163FC3"/>
    <w:rsid w:val="00165C3A"/>
    <w:rsid w:val="00166198"/>
    <w:rsid w:val="00166A49"/>
    <w:rsid w:val="00167D02"/>
    <w:rsid w:val="00170806"/>
    <w:rsid w:val="001709D7"/>
    <w:rsid w:val="00170DA7"/>
    <w:rsid w:val="00171503"/>
    <w:rsid w:val="00173014"/>
    <w:rsid w:val="00173537"/>
    <w:rsid w:val="001763FE"/>
    <w:rsid w:val="00181A5F"/>
    <w:rsid w:val="00182D79"/>
    <w:rsid w:val="001832F1"/>
    <w:rsid w:val="0018347F"/>
    <w:rsid w:val="00183F27"/>
    <w:rsid w:val="001902B1"/>
    <w:rsid w:val="001909B2"/>
    <w:rsid w:val="00193495"/>
    <w:rsid w:val="00193890"/>
    <w:rsid w:val="001957DD"/>
    <w:rsid w:val="00196E7B"/>
    <w:rsid w:val="001A1CF3"/>
    <w:rsid w:val="001A2314"/>
    <w:rsid w:val="001A3321"/>
    <w:rsid w:val="001A3AB1"/>
    <w:rsid w:val="001A4458"/>
    <w:rsid w:val="001B2193"/>
    <w:rsid w:val="001B3478"/>
    <w:rsid w:val="001B6189"/>
    <w:rsid w:val="001B719B"/>
    <w:rsid w:val="001C068B"/>
    <w:rsid w:val="001C3140"/>
    <w:rsid w:val="001C5279"/>
    <w:rsid w:val="001C54E7"/>
    <w:rsid w:val="001C54F7"/>
    <w:rsid w:val="001C7789"/>
    <w:rsid w:val="001C77A3"/>
    <w:rsid w:val="001C7903"/>
    <w:rsid w:val="001C7CA8"/>
    <w:rsid w:val="001D16B4"/>
    <w:rsid w:val="001D29DD"/>
    <w:rsid w:val="001D3F72"/>
    <w:rsid w:val="001D50E2"/>
    <w:rsid w:val="001D5CD6"/>
    <w:rsid w:val="001D6091"/>
    <w:rsid w:val="001D71DD"/>
    <w:rsid w:val="001D773C"/>
    <w:rsid w:val="001D784C"/>
    <w:rsid w:val="001E2614"/>
    <w:rsid w:val="001E34A4"/>
    <w:rsid w:val="001E3567"/>
    <w:rsid w:val="001E3855"/>
    <w:rsid w:val="001E4A52"/>
    <w:rsid w:val="001E57D8"/>
    <w:rsid w:val="001E75D0"/>
    <w:rsid w:val="001E7E00"/>
    <w:rsid w:val="001F3E3C"/>
    <w:rsid w:val="001F4E72"/>
    <w:rsid w:val="001F4FD4"/>
    <w:rsid w:val="001F69B7"/>
    <w:rsid w:val="00200DD8"/>
    <w:rsid w:val="00204FD9"/>
    <w:rsid w:val="00205502"/>
    <w:rsid w:val="0020786F"/>
    <w:rsid w:val="00210298"/>
    <w:rsid w:val="00211D0E"/>
    <w:rsid w:val="00213578"/>
    <w:rsid w:val="00215629"/>
    <w:rsid w:val="00215E79"/>
    <w:rsid w:val="002162B2"/>
    <w:rsid w:val="00216688"/>
    <w:rsid w:val="002210D5"/>
    <w:rsid w:val="00223788"/>
    <w:rsid w:val="0022438F"/>
    <w:rsid w:val="002255E8"/>
    <w:rsid w:val="00225DC6"/>
    <w:rsid w:val="00226A4E"/>
    <w:rsid w:val="00227517"/>
    <w:rsid w:val="00231294"/>
    <w:rsid w:val="002319C7"/>
    <w:rsid w:val="00231D70"/>
    <w:rsid w:val="00231F8C"/>
    <w:rsid w:val="0023230F"/>
    <w:rsid w:val="00233A38"/>
    <w:rsid w:val="002346FA"/>
    <w:rsid w:val="00234F6B"/>
    <w:rsid w:val="0023625C"/>
    <w:rsid w:val="002362E8"/>
    <w:rsid w:val="0024260F"/>
    <w:rsid w:val="00242DF8"/>
    <w:rsid w:val="002439EF"/>
    <w:rsid w:val="002511CC"/>
    <w:rsid w:val="00251E96"/>
    <w:rsid w:val="0025244F"/>
    <w:rsid w:val="002524B0"/>
    <w:rsid w:val="0025408E"/>
    <w:rsid w:val="00254E87"/>
    <w:rsid w:val="00255A5D"/>
    <w:rsid w:val="002566B1"/>
    <w:rsid w:val="0025682E"/>
    <w:rsid w:val="00256D7E"/>
    <w:rsid w:val="00257E94"/>
    <w:rsid w:val="00263529"/>
    <w:rsid w:val="00264DD5"/>
    <w:rsid w:val="00266BD1"/>
    <w:rsid w:val="002701BC"/>
    <w:rsid w:val="00270C13"/>
    <w:rsid w:val="00270CFE"/>
    <w:rsid w:val="0027296F"/>
    <w:rsid w:val="00272B47"/>
    <w:rsid w:val="002735CD"/>
    <w:rsid w:val="00273EBB"/>
    <w:rsid w:val="00274139"/>
    <w:rsid w:val="0027582E"/>
    <w:rsid w:val="0027593B"/>
    <w:rsid w:val="00280D90"/>
    <w:rsid w:val="00285BFF"/>
    <w:rsid w:val="00286306"/>
    <w:rsid w:val="00290A63"/>
    <w:rsid w:val="00292F0A"/>
    <w:rsid w:val="00297F24"/>
    <w:rsid w:val="002A0C36"/>
    <w:rsid w:val="002A320D"/>
    <w:rsid w:val="002A4C4B"/>
    <w:rsid w:val="002A51EE"/>
    <w:rsid w:val="002A5C2D"/>
    <w:rsid w:val="002A6B82"/>
    <w:rsid w:val="002B0ADD"/>
    <w:rsid w:val="002B2BA2"/>
    <w:rsid w:val="002B4ACD"/>
    <w:rsid w:val="002B7689"/>
    <w:rsid w:val="002C039B"/>
    <w:rsid w:val="002C0E4A"/>
    <w:rsid w:val="002C29C7"/>
    <w:rsid w:val="002C561F"/>
    <w:rsid w:val="002C5BBD"/>
    <w:rsid w:val="002C7722"/>
    <w:rsid w:val="002D0EAD"/>
    <w:rsid w:val="002D5ADF"/>
    <w:rsid w:val="002D60A9"/>
    <w:rsid w:val="002D61B1"/>
    <w:rsid w:val="002E042C"/>
    <w:rsid w:val="002E249A"/>
    <w:rsid w:val="002E6110"/>
    <w:rsid w:val="002E7380"/>
    <w:rsid w:val="002F1EE5"/>
    <w:rsid w:val="002F397A"/>
    <w:rsid w:val="002F4C47"/>
    <w:rsid w:val="002F4E1B"/>
    <w:rsid w:val="00301443"/>
    <w:rsid w:val="00301961"/>
    <w:rsid w:val="00302522"/>
    <w:rsid w:val="003026E1"/>
    <w:rsid w:val="00302D6C"/>
    <w:rsid w:val="00303262"/>
    <w:rsid w:val="003035F7"/>
    <w:rsid w:val="00304053"/>
    <w:rsid w:val="003043B2"/>
    <w:rsid w:val="00304821"/>
    <w:rsid w:val="00305D95"/>
    <w:rsid w:val="003100E6"/>
    <w:rsid w:val="00315BC1"/>
    <w:rsid w:val="0031604F"/>
    <w:rsid w:val="0032050B"/>
    <w:rsid w:val="003218CF"/>
    <w:rsid w:val="00321953"/>
    <w:rsid w:val="00325033"/>
    <w:rsid w:val="00325783"/>
    <w:rsid w:val="00326297"/>
    <w:rsid w:val="00330D29"/>
    <w:rsid w:val="0033273C"/>
    <w:rsid w:val="003327C9"/>
    <w:rsid w:val="00337007"/>
    <w:rsid w:val="00340418"/>
    <w:rsid w:val="00347438"/>
    <w:rsid w:val="00350B41"/>
    <w:rsid w:val="003535DC"/>
    <w:rsid w:val="00356B92"/>
    <w:rsid w:val="00362A62"/>
    <w:rsid w:val="0036364E"/>
    <w:rsid w:val="00364104"/>
    <w:rsid w:val="00364C71"/>
    <w:rsid w:val="00365741"/>
    <w:rsid w:val="00366293"/>
    <w:rsid w:val="003673FD"/>
    <w:rsid w:val="003707C7"/>
    <w:rsid w:val="003720EB"/>
    <w:rsid w:val="00374F14"/>
    <w:rsid w:val="0037556C"/>
    <w:rsid w:val="00376EB5"/>
    <w:rsid w:val="003802B5"/>
    <w:rsid w:val="00381216"/>
    <w:rsid w:val="003838D0"/>
    <w:rsid w:val="00383E99"/>
    <w:rsid w:val="00385C20"/>
    <w:rsid w:val="00385F3E"/>
    <w:rsid w:val="00386356"/>
    <w:rsid w:val="00386BDD"/>
    <w:rsid w:val="003901D9"/>
    <w:rsid w:val="0039313D"/>
    <w:rsid w:val="00394344"/>
    <w:rsid w:val="00394F31"/>
    <w:rsid w:val="003952D1"/>
    <w:rsid w:val="00395A3A"/>
    <w:rsid w:val="003968F6"/>
    <w:rsid w:val="0039751F"/>
    <w:rsid w:val="003A02D9"/>
    <w:rsid w:val="003A3486"/>
    <w:rsid w:val="003A3EAC"/>
    <w:rsid w:val="003A47A9"/>
    <w:rsid w:val="003A6EF4"/>
    <w:rsid w:val="003A702A"/>
    <w:rsid w:val="003A77EC"/>
    <w:rsid w:val="003B0112"/>
    <w:rsid w:val="003B38CD"/>
    <w:rsid w:val="003B6737"/>
    <w:rsid w:val="003B6871"/>
    <w:rsid w:val="003B6E47"/>
    <w:rsid w:val="003C03C7"/>
    <w:rsid w:val="003C0AE6"/>
    <w:rsid w:val="003C34D7"/>
    <w:rsid w:val="003C3909"/>
    <w:rsid w:val="003C5C93"/>
    <w:rsid w:val="003D0E0B"/>
    <w:rsid w:val="003D1D53"/>
    <w:rsid w:val="003D41B8"/>
    <w:rsid w:val="003D68A9"/>
    <w:rsid w:val="003D691C"/>
    <w:rsid w:val="003D698D"/>
    <w:rsid w:val="003D797F"/>
    <w:rsid w:val="003E0D9D"/>
    <w:rsid w:val="003E0E6D"/>
    <w:rsid w:val="003E4082"/>
    <w:rsid w:val="003E6E79"/>
    <w:rsid w:val="003E7286"/>
    <w:rsid w:val="003F0A4B"/>
    <w:rsid w:val="003F19B1"/>
    <w:rsid w:val="003F4813"/>
    <w:rsid w:val="003F5902"/>
    <w:rsid w:val="003F7157"/>
    <w:rsid w:val="003F737A"/>
    <w:rsid w:val="00400112"/>
    <w:rsid w:val="00400C10"/>
    <w:rsid w:val="00401E2D"/>
    <w:rsid w:val="00402653"/>
    <w:rsid w:val="00403A15"/>
    <w:rsid w:val="00404350"/>
    <w:rsid w:val="004064B8"/>
    <w:rsid w:val="00407BB2"/>
    <w:rsid w:val="0041035E"/>
    <w:rsid w:val="00410CDF"/>
    <w:rsid w:val="004118B5"/>
    <w:rsid w:val="00411F31"/>
    <w:rsid w:val="00412D66"/>
    <w:rsid w:val="00413C38"/>
    <w:rsid w:val="00415F59"/>
    <w:rsid w:val="00416479"/>
    <w:rsid w:val="004164A8"/>
    <w:rsid w:val="00417686"/>
    <w:rsid w:val="00420FD0"/>
    <w:rsid w:val="00421785"/>
    <w:rsid w:val="00422FAF"/>
    <w:rsid w:val="00425E80"/>
    <w:rsid w:val="004261AB"/>
    <w:rsid w:val="00426C62"/>
    <w:rsid w:val="0042758E"/>
    <w:rsid w:val="00427ADB"/>
    <w:rsid w:val="00434347"/>
    <w:rsid w:val="00434688"/>
    <w:rsid w:val="0043547C"/>
    <w:rsid w:val="00442085"/>
    <w:rsid w:val="0044230F"/>
    <w:rsid w:val="004437A7"/>
    <w:rsid w:val="00451759"/>
    <w:rsid w:val="004517FF"/>
    <w:rsid w:val="00452902"/>
    <w:rsid w:val="00453015"/>
    <w:rsid w:val="00453087"/>
    <w:rsid w:val="004534B8"/>
    <w:rsid w:val="00457D1B"/>
    <w:rsid w:val="004612C2"/>
    <w:rsid w:val="004618D6"/>
    <w:rsid w:val="00463A24"/>
    <w:rsid w:val="00465497"/>
    <w:rsid w:val="004729AF"/>
    <w:rsid w:val="0047387E"/>
    <w:rsid w:val="0047496A"/>
    <w:rsid w:val="00475DE2"/>
    <w:rsid w:val="004802A4"/>
    <w:rsid w:val="00482A63"/>
    <w:rsid w:val="00482BD9"/>
    <w:rsid w:val="00482E82"/>
    <w:rsid w:val="00486C08"/>
    <w:rsid w:val="00491355"/>
    <w:rsid w:val="00491E57"/>
    <w:rsid w:val="0049316B"/>
    <w:rsid w:val="004939D8"/>
    <w:rsid w:val="00494025"/>
    <w:rsid w:val="00494AEA"/>
    <w:rsid w:val="00495CA3"/>
    <w:rsid w:val="00497BD5"/>
    <w:rsid w:val="00497DF9"/>
    <w:rsid w:val="004A2B01"/>
    <w:rsid w:val="004A597A"/>
    <w:rsid w:val="004A669A"/>
    <w:rsid w:val="004A7B50"/>
    <w:rsid w:val="004B01A2"/>
    <w:rsid w:val="004B08ED"/>
    <w:rsid w:val="004B1103"/>
    <w:rsid w:val="004B1576"/>
    <w:rsid w:val="004B1E8E"/>
    <w:rsid w:val="004B2859"/>
    <w:rsid w:val="004B3C68"/>
    <w:rsid w:val="004B6F46"/>
    <w:rsid w:val="004C047A"/>
    <w:rsid w:val="004C1590"/>
    <w:rsid w:val="004C4D9B"/>
    <w:rsid w:val="004C5DAD"/>
    <w:rsid w:val="004C6D0A"/>
    <w:rsid w:val="004C730B"/>
    <w:rsid w:val="004C7687"/>
    <w:rsid w:val="004C7F93"/>
    <w:rsid w:val="004D07D4"/>
    <w:rsid w:val="004D1C54"/>
    <w:rsid w:val="004D23AE"/>
    <w:rsid w:val="004D3478"/>
    <w:rsid w:val="004D43F4"/>
    <w:rsid w:val="004D5D05"/>
    <w:rsid w:val="004D7F9D"/>
    <w:rsid w:val="004E14CB"/>
    <w:rsid w:val="004E18D6"/>
    <w:rsid w:val="004E2DBA"/>
    <w:rsid w:val="004E5E47"/>
    <w:rsid w:val="004E636B"/>
    <w:rsid w:val="004E75CC"/>
    <w:rsid w:val="004E7C42"/>
    <w:rsid w:val="004F2620"/>
    <w:rsid w:val="004F26AF"/>
    <w:rsid w:val="004F2E71"/>
    <w:rsid w:val="004F3C8D"/>
    <w:rsid w:val="004F627A"/>
    <w:rsid w:val="004F76EE"/>
    <w:rsid w:val="00502EFA"/>
    <w:rsid w:val="00506703"/>
    <w:rsid w:val="00511673"/>
    <w:rsid w:val="00512EBB"/>
    <w:rsid w:val="00515E92"/>
    <w:rsid w:val="00516E39"/>
    <w:rsid w:val="005171CD"/>
    <w:rsid w:val="00522EE5"/>
    <w:rsid w:val="00523835"/>
    <w:rsid w:val="005257C1"/>
    <w:rsid w:val="00525C2B"/>
    <w:rsid w:val="00525DDF"/>
    <w:rsid w:val="00526F7B"/>
    <w:rsid w:val="005301C6"/>
    <w:rsid w:val="005309E0"/>
    <w:rsid w:val="00530ECF"/>
    <w:rsid w:val="0053230B"/>
    <w:rsid w:val="00533C0F"/>
    <w:rsid w:val="005366DD"/>
    <w:rsid w:val="00537564"/>
    <w:rsid w:val="005412DA"/>
    <w:rsid w:val="005418AB"/>
    <w:rsid w:val="005461F2"/>
    <w:rsid w:val="005500F8"/>
    <w:rsid w:val="00550FDD"/>
    <w:rsid w:val="005523D4"/>
    <w:rsid w:val="005560B6"/>
    <w:rsid w:val="0055655A"/>
    <w:rsid w:val="00556C0B"/>
    <w:rsid w:val="00556F42"/>
    <w:rsid w:val="005570A9"/>
    <w:rsid w:val="00557F75"/>
    <w:rsid w:val="00560490"/>
    <w:rsid w:val="005607FE"/>
    <w:rsid w:val="005618D1"/>
    <w:rsid w:val="005637C2"/>
    <w:rsid w:val="00563918"/>
    <w:rsid w:val="00565071"/>
    <w:rsid w:val="005652D0"/>
    <w:rsid w:val="00567E87"/>
    <w:rsid w:val="00571B0A"/>
    <w:rsid w:val="00572658"/>
    <w:rsid w:val="0057270A"/>
    <w:rsid w:val="00572AE4"/>
    <w:rsid w:val="0057431D"/>
    <w:rsid w:val="0057476D"/>
    <w:rsid w:val="00574863"/>
    <w:rsid w:val="005751B5"/>
    <w:rsid w:val="0057558D"/>
    <w:rsid w:val="00576F83"/>
    <w:rsid w:val="00577A2B"/>
    <w:rsid w:val="00581405"/>
    <w:rsid w:val="00584B53"/>
    <w:rsid w:val="0059130F"/>
    <w:rsid w:val="0059244E"/>
    <w:rsid w:val="0059254C"/>
    <w:rsid w:val="00592770"/>
    <w:rsid w:val="00593EE7"/>
    <w:rsid w:val="00597256"/>
    <w:rsid w:val="0059771A"/>
    <w:rsid w:val="00597A35"/>
    <w:rsid w:val="00597C1F"/>
    <w:rsid w:val="005A00DD"/>
    <w:rsid w:val="005A263D"/>
    <w:rsid w:val="005A576E"/>
    <w:rsid w:val="005A653C"/>
    <w:rsid w:val="005B1154"/>
    <w:rsid w:val="005B2F2B"/>
    <w:rsid w:val="005B404F"/>
    <w:rsid w:val="005B55B2"/>
    <w:rsid w:val="005B7A21"/>
    <w:rsid w:val="005C0C86"/>
    <w:rsid w:val="005C19E0"/>
    <w:rsid w:val="005C2422"/>
    <w:rsid w:val="005C36D0"/>
    <w:rsid w:val="005C3CF8"/>
    <w:rsid w:val="005C450D"/>
    <w:rsid w:val="005C641F"/>
    <w:rsid w:val="005C6FC6"/>
    <w:rsid w:val="005C77E7"/>
    <w:rsid w:val="005C79DD"/>
    <w:rsid w:val="005C7E50"/>
    <w:rsid w:val="005D3793"/>
    <w:rsid w:val="005D4AAB"/>
    <w:rsid w:val="005D5051"/>
    <w:rsid w:val="005D70B8"/>
    <w:rsid w:val="005E0E7B"/>
    <w:rsid w:val="005E1712"/>
    <w:rsid w:val="005E32AD"/>
    <w:rsid w:val="005E4147"/>
    <w:rsid w:val="005E52FE"/>
    <w:rsid w:val="005E6787"/>
    <w:rsid w:val="005E67E4"/>
    <w:rsid w:val="005F5BB6"/>
    <w:rsid w:val="00600CAF"/>
    <w:rsid w:val="00601D37"/>
    <w:rsid w:val="00604A72"/>
    <w:rsid w:val="00604D19"/>
    <w:rsid w:val="00604E0B"/>
    <w:rsid w:val="00605D3A"/>
    <w:rsid w:val="00605DFC"/>
    <w:rsid w:val="00606446"/>
    <w:rsid w:val="00606CAB"/>
    <w:rsid w:val="006110C9"/>
    <w:rsid w:val="006115F8"/>
    <w:rsid w:val="0061174A"/>
    <w:rsid w:val="0061215E"/>
    <w:rsid w:val="0061248D"/>
    <w:rsid w:val="00614798"/>
    <w:rsid w:val="00615461"/>
    <w:rsid w:val="0061581F"/>
    <w:rsid w:val="006240C7"/>
    <w:rsid w:val="006258EB"/>
    <w:rsid w:val="00631B16"/>
    <w:rsid w:val="00634FB8"/>
    <w:rsid w:val="006359F7"/>
    <w:rsid w:val="00635F77"/>
    <w:rsid w:val="00640E61"/>
    <w:rsid w:val="006442D1"/>
    <w:rsid w:val="00645AD5"/>
    <w:rsid w:val="00645F6E"/>
    <w:rsid w:val="00650162"/>
    <w:rsid w:val="006506DA"/>
    <w:rsid w:val="00651DDA"/>
    <w:rsid w:val="00653239"/>
    <w:rsid w:val="00653938"/>
    <w:rsid w:val="00653BCD"/>
    <w:rsid w:val="0065403C"/>
    <w:rsid w:val="00654F9E"/>
    <w:rsid w:val="00655BE7"/>
    <w:rsid w:val="0065630A"/>
    <w:rsid w:val="006615CD"/>
    <w:rsid w:val="006621FC"/>
    <w:rsid w:val="00663847"/>
    <w:rsid w:val="00663AB3"/>
    <w:rsid w:val="006647F4"/>
    <w:rsid w:val="00666E43"/>
    <w:rsid w:val="00667A67"/>
    <w:rsid w:val="00667E2C"/>
    <w:rsid w:val="00667FC0"/>
    <w:rsid w:val="00671AC2"/>
    <w:rsid w:val="00671AF9"/>
    <w:rsid w:val="00672883"/>
    <w:rsid w:val="00676B37"/>
    <w:rsid w:val="00676DE0"/>
    <w:rsid w:val="00677C63"/>
    <w:rsid w:val="006825B2"/>
    <w:rsid w:val="00686F86"/>
    <w:rsid w:val="006873A1"/>
    <w:rsid w:val="00693C3A"/>
    <w:rsid w:val="00694E76"/>
    <w:rsid w:val="006A0E11"/>
    <w:rsid w:val="006A153B"/>
    <w:rsid w:val="006A23EB"/>
    <w:rsid w:val="006A243A"/>
    <w:rsid w:val="006A3A4A"/>
    <w:rsid w:val="006A549C"/>
    <w:rsid w:val="006A7DB8"/>
    <w:rsid w:val="006B2AB4"/>
    <w:rsid w:val="006B5214"/>
    <w:rsid w:val="006B5D0B"/>
    <w:rsid w:val="006B6BD1"/>
    <w:rsid w:val="006C109E"/>
    <w:rsid w:val="006C149F"/>
    <w:rsid w:val="006C353E"/>
    <w:rsid w:val="006C3BA6"/>
    <w:rsid w:val="006C4655"/>
    <w:rsid w:val="006C5402"/>
    <w:rsid w:val="006C6660"/>
    <w:rsid w:val="006C6AD3"/>
    <w:rsid w:val="006C7192"/>
    <w:rsid w:val="006D0D23"/>
    <w:rsid w:val="006D14B3"/>
    <w:rsid w:val="006D3BE6"/>
    <w:rsid w:val="006D4D4D"/>
    <w:rsid w:val="006D60BA"/>
    <w:rsid w:val="006E2D85"/>
    <w:rsid w:val="006E3A01"/>
    <w:rsid w:val="006E3E3D"/>
    <w:rsid w:val="006E662F"/>
    <w:rsid w:val="006F3788"/>
    <w:rsid w:val="006F4C9A"/>
    <w:rsid w:val="006F5B89"/>
    <w:rsid w:val="006F78BA"/>
    <w:rsid w:val="007005D6"/>
    <w:rsid w:val="007014AA"/>
    <w:rsid w:val="007051EC"/>
    <w:rsid w:val="00707900"/>
    <w:rsid w:val="00707E7A"/>
    <w:rsid w:val="007113D1"/>
    <w:rsid w:val="0071229A"/>
    <w:rsid w:val="007125E3"/>
    <w:rsid w:val="00712B5F"/>
    <w:rsid w:val="00713A78"/>
    <w:rsid w:val="00713D51"/>
    <w:rsid w:val="00720F63"/>
    <w:rsid w:val="0072133D"/>
    <w:rsid w:val="00723622"/>
    <w:rsid w:val="007239DD"/>
    <w:rsid w:val="00723D36"/>
    <w:rsid w:val="00724CA2"/>
    <w:rsid w:val="007260F5"/>
    <w:rsid w:val="007263DE"/>
    <w:rsid w:val="00730CAE"/>
    <w:rsid w:val="007325FF"/>
    <w:rsid w:val="007349D4"/>
    <w:rsid w:val="00735382"/>
    <w:rsid w:val="00735E61"/>
    <w:rsid w:val="00736FF6"/>
    <w:rsid w:val="007374CE"/>
    <w:rsid w:val="007375F2"/>
    <w:rsid w:val="00741AA7"/>
    <w:rsid w:val="007458AF"/>
    <w:rsid w:val="00746157"/>
    <w:rsid w:val="00750DA5"/>
    <w:rsid w:val="0076039C"/>
    <w:rsid w:val="00761754"/>
    <w:rsid w:val="00761B55"/>
    <w:rsid w:val="00762673"/>
    <w:rsid w:val="00763260"/>
    <w:rsid w:val="0076396A"/>
    <w:rsid w:val="00766793"/>
    <w:rsid w:val="00766CD6"/>
    <w:rsid w:val="0077155A"/>
    <w:rsid w:val="00775354"/>
    <w:rsid w:val="00775904"/>
    <w:rsid w:val="007814B2"/>
    <w:rsid w:val="00786568"/>
    <w:rsid w:val="00786A5C"/>
    <w:rsid w:val="0078712E"/>
    <w:rsid w:val="00787731"/>
    <w:rsid w:val="00793D0D"/>
    <w:rsid w:val="00794DB9"/>
    <w:rsid w:val="007959F1"/>
    <w:rsid w:val="007964B0"/>
    <w:rsid w:val="007972A5"/>
    <w:rsid w:val="007A1316"/>
    <w:rsid w:val="007A3F83"/>
    <w:rsid w:val="007A419B"/>
    <w:rsid w:val="007A4D9B"/>
    <w:rsid w:val="007A53B0"/>
    <w:rsid w:val="007A541D"/>
    <w:rsid w:val="007A6223"/>
    <w:rsid w:val="007A70E7"/>
    <w:rsid w:val="007B1187"/>
    <w:rsid w:val="007B1F4D"/>
    <w:rsid w:val="007B2670"/>
    <w:rsid w:val="007B2D4E"/>
    <w:rsid w:val="007B4D39"/>
    <w:rsid w:val="007B5BB7"/>
    <w:rsid w:val="007B6087"/>
    <w:rsid w:val="007B7504"/>
    <w:rsid w:val="007C0607"/>
    <w:rsid w:val="007C25B3"/>
    <w:rsid w:val="007C2FE1"/>
    <w:rsid w:val="007C3F09"/>
    <w:rsid w:val="007C6439"/>
    <w:rsid w:val="007D55C9"/>
    <w:rsid w:val="007D5ECE"/>
    <w:rsid w:val="007E0309"/>
    <w:rsid w:val="007E1B27"/>
    <w:rsid w:val="007E1E86"/>
    <w:rsid w:val="007E4291"/>
    <w:rsid w:val="007E527F"/>
    <w:rsid w:val="007E7743"/>
    <w:rsid w:val="007E7F9C"/>
    <w:rsid w:val="007F00B4"/>
    <w:rsid w:val="007F21F5"/>
    <w:rsid w:val="007F3F97"/>
    <w:rsid w:val="007F4485"/>
    <w:rsid w:val="007F4A67"/>
    <w:rsid w:val="007F77F8"/>
    <w:rsid w:val="0080041C"/>
    <w:rsid w:val="008005AC"/>
    <w:rsid w:val="00801C5C"/>
    <w:rsid w:val="00803BDF"/>
    <w:rsid w:val="008045AA"/>
    <w:rsid w:val="0080598F"/>
    <w:rsid w:val="00806AFF"/>
    <w:rsid w:val="00806CD3"/>
    <w:rsid w:val="0080760D"/>
    <w:rsid w:val="008132DF"/>
    <w:rsid w:val="0081597E"/>
    <w:rsid w:val="00816E99"/>
    <w:rsid w:val="00817925"/>
    <w:rsid w:val="008219F7"/>
    <w:rsid w:val="00821A33"/>
    <w:rsid w:val="008247EA"/>
    <w:rsid w:val="00824EFC"/>
    <w:rsid w:val="00827BA5"/>
    <w:rsid w:val="00830913"/>
    <w:rsid w:val="008309FE"/>
    <w:rsid w:val="00830A35"/>
    <w:rsid w:val="00831444"/>
    <w:rsid w:val="00832B49"/>
    <w:rsid w:val="00834BD8"/>
    <w:rsid w:val="00835767"/>
    <w:rsid w:val="00836796"/>
    <w:rsid w:val="0083719A"/>
    <w:rsid w:val="008373A9"/>
    <w:rsid w:val="0084034C"/>
    <w:rsid w:val="00840F90"/>
    <w:rsid w:val="00844501"/>
    <w:rsid w:val="008457EC"/>
    <w:rsid w:val="00851518"/>
    <w:rsid w:val="0085163C"/>
    <w:rsid w:val="00851D0E"/>
    <w:rsid w:val="00855730"/>
    <w:rsid w:val="00860945"/>
    <w:rsid w:val="00861823"/>
    <w:rsid w:val="00863824"/>
    <w:rsid w:val="00863C64"/>
    <w:rsid w:val="008644FE"/>
    <w:rsid w:val="00866F40"/>
    <w:rsid w:val="00871DCE"/>
    <w:rsid w:val="008753B1"/>
    <w:rsid w:val="00877F46"/>
    <w:rsid w:val="008804AF"/>
    <w:rsid w:val="00881108"/>
    <w:rsid w:val="00881BA7"/>
    <w:rsid w:val="00883AB4"/>
    <w:rsid w:val="00887265"/>
    <w:rsid w:val="00890AC3"/>
    <w:rsid w:val="0089151C"/>
    <w:rsid w:val="00893AD2"/>
    <w:rsid w:val="0089520E"/>
    <w:rsid w:val="008958CB"/>
    <w:rsid w:val="0089635A"/>
    <w:rsid w:val="008A0055"/>
    <w:rsid w:val="008A0260"/>
    <w:rsid w:val="008A13E3"/>
    <w:rsid w:val="008A1C3F"/>
    <w:rsid w:val="008A3539"/>
    <w:rsid w:val="008A3CB7"/>
    <w:rsid w:val="008A616D"/>
    <w:rsid w:val="008A71FC"/>
    <w:rsid w:val="008B6449"/>
    <w:rsid w:val="008C0471"/>
    <w:rsid w:val="008C0734"/>
    <w:rsid w:val="008C18B1"/>
    <w:rsid w:val="008C3130"/>
    <w:rsid w:val="008C6605"/>
    <w:rsid w:val="008C7B45"/>
    <w:rsid w:val="008D1606"/>
    <w:rsid w:val="008D16D5"/>
    <w:rsid w:val="008D17EE"/>
    <w:rsid w:val="008D6832"/>
    <w:rsid w:val="008D7392"/>
    <w:rsid w:val="008D7A92"/>
    <w:rsid w:val="008E1147"/>
    <w:rsid w:val="008E4070"/>
    <w:rsid w:val="008E47E7"/>
    <w:rsid w:val="008E519C"/>
    <w:rsid w:val="008F0D12"/>
    <w:rsid w:val="008F19FD"/>
    <w:rsid w:val="008F5B38"/>
    <w:rsid w:val="0090011B"/>
    <w:rsid w:val="0090114C"/>
    <w:rsid w:val="00901785"/>
    <w:rsid w:val="00902356"/>
    <w:rsid w:val="009028FF"/>
    <w:rsid w:val="009032DA"/>
    <w:rsid w:val="0090481B"/>
    <w:rsid w:val="00905BC5"/>
    <w:rsid w:val="00906FF7"/>
    <w:rsid w:val="00907910"/>
    <w:rsid w:val="00912370"/>
    <w:rsid w:val="009125DB"/>
    <w:rsid w:val="009130C7"/>
    <w:rsid w:val="009132C4"/>
    <w:rsid w:val="0091498D"/>
    <w:rsid w:val="0091595F"/>
    <w:rsid w:val="00916354"/>
    <w:rsid w:val="00920002"/>
    <w:rsid w:val="009203A1"/>
    <w:rsid w:val="0092123C"/>
    <w:rsid w:val="009241D1"/>
    <w:rsid w:val="009255ED"/>
    <w:rsid w:val="00925955"/>
    <w:rsid w:val="0093168F"/>
    <w:rsid w:val="0093337D"/>
    <w:rsid w:val="00935487"/>
    <w:rsid w:val="00935681"/>
    <w:rsid w:val="00940719"/>
    <w:rsid w:val="00940FDC"/>
    <w:rsid w:val="0094126C"/>
    <w:rsid w:val="009427CD"/>
    <w:rsid w:val="00943286"/>
    <w:rsid w:val="009477C0"/>
    <w:rsid w:val="00950E3E"/>
    <w:rsid w:val="0095326F"/>
    <w:rsid w:val="009535AA"/>
    <w:rsid w:val="009541EA"/>
    <w:rsid w:val="0095707E"/>
    <w:rsid w:val="009632AD"/>
    <w:rsid w:val="00963846"/>
    <w:rsid w:val="009645EA"/>
    <w:rsid w:val="00965220"/>
    <w:rsid w:val="00970EB4"/>
    <w:rsid w:val="00971BB7"/>
    <w:rsid w:val="00972183"/>
    <w:rsid w:val="0097326E"/>
    <w:rsid w:val="00974674"/>
    <w:rsid w:val="00974EBE"/>
    <w:rsid w:val="00975DCB"/>
    <w:rsid w:val="00980219"/>
    <w:rsid w:val="00980F60"/>
    <w:rsid w:val="009826FE"/>
    <w:rsid w:val="00987599"/>
    <w:rsid w:val="009A35AA"/>
    <w:rsid w:val="009A6052"/>
    <w:rsid w:val="009A6291"/>
    <w:rsid w:val="009A6777"/>
    <w:rsid w:val="009A6E65"/>
    <w:rsid w:val="009B0725"/>
    <w:rsid w:val="009B285F"/>
    <w:rsid w:val="009B2F01"/>
    <w:rsid w:val="009B2F83"/>
    <w:rsid w:val="009B3244"/>
    <w:rsid w:val="009B4164"/>
    <w:rsid w:val="009B68C1"/>
    <w:rsid w:val="009B6E37"/>
    <w:rsid w:val="009C1E2B"/>
    <w:rsid w:val="009C2503"/>
    <w:rsid w:val="009C313D"/>
    <w:rsid w:val="009C7C05"/>
    <w:rsid w:val="009D1C25"/>
    <w:rsid w:val="009D4626"/>
    <w:rsid w:val="009D5188"/>
    <w:rsid w:val="009D6090"/>
    <w:rsid w:val="009D6735"/>
    <w:rsid w:val="009E34F2"/>
    <w:rsid w:val="009E62AE"/>
    <w:rsid w:val="009F010E"/>
    <w:rsid w:val="009F0749"/>
    <w:rsid w:val="009F1EB0"/>
    <w:rsid w:val="009F3893"/>
    <w:rsid w:val="009F61F0"/>
    <w:rsid w:val="009F6929"/>
    <w:rsid w:val="009F6BD3"/>
    <w:rsid w:val="00A0198D"/>
    <w:rsid w:val="00A019F1"/>
    <w:rsid w:val="00A03D83"/>
    <w:rsid w:val="00A04AD6"/>
    <w:rsid w:val="00A06999"/>
    <w:rsid w:val="00A13B80"/>
    <w:rsid w:val="00A15309"/>
    <w:rsid w:val="00A20A4B"/>
    <w:rsid w:val="00A27AEB"/>
    <w:rsid w:val="00A27C27"/>
    <w:rsid w:val="00A324CF"/>
    <w:rsid w:val="00A36352"/>
    <w:rsid w:val="00A36489"/>
    <w:rsid w:val="00A406C1"/>
    <w:rsid w:val="00A40A41"/>
    <w:rsid w:val="00A43AC7"/>
    <w:rsid w:val="00A442FC"/>
    <w:rsid w:val="00A515BF"/>
    <w:rsid w:val="00A52782"/>
    <w:rsid w:val="00A52EA6"/>
    <w:rsid w:val="00A56658"/>
    <w:rsid w:val="00A574E3"/>
    <w:rsid w:val="00A57802"/>
    <w:rsid w:val="00A60FFC"/>
    <w:rsid w:val="00A66053"/>
    <w:rsid w:val="00A74437"/>
    <w:rsid w:val="00A750C0"/>
    <w:rsid w:val="00A760DD"/>
    <w:rsid w:val="00A77059"/>
    <w:rsid w:val="00A816F2"/>
    <w:rsid w:val="00A84008"/>
    <w:rsid w:val="00A86B7A"/>
    <w:rsid w:val="00A91BA0"/>
    <w:rsid w:val="00A93221"/>
    <w:rsid w:val="00A93589"/>
    <w:rsid w:val="00A945C1"/>
    <w:rsid w:val="00A94AF8"/>
    <w:rsid w:val="00A94ECF"/>
    <w:rsid w:val="00A97348"/>
    <w:rsid w:val="00A97595"/>
    <w:rsid w:val="00AA005F"/>
    <w:rsid w:val="00AA034A"/>
    <w:rsid w:val="00AA2BAE"/>
    <w:rsid w:val="00AA31D6"/>
    <w:rsid w:val="00AA427C"/>
    <w:rsid w:val="00AA7628"/>
    <w:rsid w:val="00AB15E7"/>
    <w:rsid w:val="00AB5ECB"/>
    <w:rsid w:val="00AC01C8"/>
    <w:rsid w:val="00AC0FAF"/>
    <w:rsid w:val="00AC221A"/>
    <w:rsid w:val="00AC7C07"/>
    <w:rsid w:val="00AD16BB"/>
    <w:rsid w:val="00AD267A"/>
    <w:rsid w:val="00AD2E05"/>
    <w:rsid w:val="00AD2F4A"/>
    <w:rsid w:val="00AD3841"/>
    <w:rsid w:val="00AD586B"/>
    <w:rsid w:val="00AD61B6"/>
    <w:rsid w:val="00AD748C"/>
    <w:rsid w:val="00AD7DAB"/>
    <w:rsid w:val="00AD7F1E"/>
    <w:rsid w:val="00AE122B"/>
    <w:rsid w:val="00AE1EE3"/>
    <w:rsid w:val="00AE27E6"/>
    <w:rsid w:val="00AE2AA1"/>
    <w:rsid w:val="00AE76EE"/>
    <w:rsid w:val="00AF0897"/>
    <w:rsid w:val="00AF4184"/>
    <w:rsid w:val="00AF4BE8"/>
    <w:rsid w:val="00B00417"/>
    <w:rsid w:val="00B01BFF"/>
    <w:rsid w:val="00B025B6"/>
    <w:rsid w:val="00B03947"/>
    <w:rsid w:val="00B05E7D"/>
    <w:rsid w:val="00B0672F"/>
    <w:rsid w:val="00B07F04"/>
    <w:rsid w:val="00B10E49"/>
    <w:rsid w:val="00B12542"/>
    <w:rsid w:val="00B125A3"/>
    <w:rsid w:val="00B143E4"/>
    <w:rsid w:val="00B202E2"/>
    <w:rsid w:val="00B22CA6"/>
    <w:rsid w:val="00B22E0F"/>
    <w:rsid w:val="00B23678"/>
    <w:rsid w:val="00B268EC"/>
    <w:rsid w:val="00B27F6A"/>
    <w:rsid w:val="00B30331"/>
    <w:rsid w:val="00B33C4F"/>
    <w:rsid w:val="00B360BA"/>
    <w:rsid w:val="00B36EF5"/>
    <w:rsid w:val="00B40A6A"/>
    <w:rsid w:val="00B40C99"/>
    <w:rsid w:val="00B439B5"/>
    <w:rsid w:val="00B4516F"/>
    <w:rsid w:val="00B4571C"/>
    <w:rsid w:val="00B45BD4"/>
    <w:rsid w:val="00B46CD6"/>
    <w:rsid w:val="00B46EE7"/>
    <w:rsid w:val="00B470E5"/>
    <w:rsid w:val="00B4796E"/>
    <w:rsid w:val="00B525A7"/>
    <w:rsid w:val="00B52BBA"/>
    <w:rsid w:val="00B53BD5"/>
    <w:rsid w:val="00B54AD2"/>
    <w:rsid w:val="00B55A77"/>
    <w:rsid w:val="00B56501"/>
    <w:rsid w:val="00B61350"/>
    <w:rsid w:val="00B63199"/>
    <w:rsid w:val="00B637F7"/>
    <w:rsid w:val="00B63E54"/>
    <w:rsid w:val="00B64585"/>
    <w:rsid w:val="00B66679"/>
    <w:rsid w:val="00B71C24"/>
    <w:rsid w:val="00B738A1"/>
    <w:rsid w:val="00B73E0C"/>
    <w:rsid w:val="00B75361"/>
    <w:rsid w:val="00B755F7"/>
    <w:rsid w:val="00B77AFE"/>
    <w:rsid w:val="00B77E28"/>
    <w:rsid w:val="00B80036"/>
    <w:rsid w:val="00B8310E"/>
    <w:rsid w:val="00B83B19"/>
    <w:rsid w:val="00B8557C"/>
    <w:rsid w:val="00B90DB4"/>
    <w:rsid w:val="00B91947"/>
    <w:rsid w:val="00B93907"/>
    <w:rsid w:val="00B9481C"/>
    <w:rsid w:val="00B95547"/>
    <w:rsid w:val="00B96313"/>
    <w:rsid w:val="00B9778D"/>
    <w:rsid w:val="00B97A8E"/>
    <w:rsid w:val="00BA248D"/>
    <w:rsid w:val="00BA29E6"/>
    <w:rsid w:val="00BA2C0F"/>
    <w:rsid w:val="00BA4180"/>
    <w:rsid w:val="00BA4E00"/>
    <w:rsid w:val="00BA4F1C"/>
    <w:rsid w:val="00BA5876"/>
    <w:rsid w:val="00BA7DE0"/>
    <w:rsid w:val="00BB05F6"/>
    <w:rsid w:val="00BB0873"/>
    <w:rsid w:val="00BB3558"/>
    <w:rsid w:val="00BB6B57"/>
    <w:rsid w:val="00BB7698"/>
    <w:rsid w:val="00BC147C"/>
    <w:rsid w:val="00BC1A93"/>
    <w:rsid w:val="00BC244D"/>
    <w:rsid w:val="00BC34F3"/>
    <w:rsid w:val="00BC39CD"/>
    <w:rsid w:val="00BC560C"/>
    <w:rsid w:val="00BD0377"/>
    <w:rsid w:val="00BD1ACD"/>
    <w:rsid w:val="00BD1AED"/>
    <w:rsid w:val="00BD2D91"/>
    <w:rsid w:val="00BD42DA"/>
    <w:rsid w:val="00BD4775"/>
    <w:rsid w:val="00BD57A2"/>
    <w:rsid w:val="00BD5A8E"/>
    <w:rsid w:val="00BD645D"/>
    <w:rsid w:val="00BD6F97"/>
    <w:rsid w:val="00BE0848"/>
    <w:rsid w:val="00BE36BD"/>
    <w:rsid w:val="00BE6028"/>
    <w:rsid w:val="00BF1DC1"/>
    <w:rsid w:val="00BF21E4"/>
    <w:rsid w:val="00BF2A76"/>
    <w:rsid w:val="00BF33E6"/>
    <w:rsid w:val="00BF3F4B"/>
    <w:rsid w:val="00BF4A32"/>
    <w:rsid w:val="00BF522D"/>
    <w:rsid w:val="00BF631A"/>
    <w:rsid w:val="00C0056B"/>
    <w:rsid w:val="00C109EC"/>
    <w:rsid w:val="00C1161A"/>
    <w:rsid w:val="00C11850"/>
    <w:rsid w:val="00C13F36"/>
    <w:rsid w:val="00C15F5D"/>
    <w:rsid w:val="00C25260"/>
    <w:rsid w:val="00C27ED5"/>
    <w:rsid w:val="00C302C6"/>
    <w:rsid w:val="00C3040F"/>
    <w:rsid w:val="00C30C34"/>
    <w:rsid w:val="00C30E4C"/>
    <w:rsid w:val="00C31D41"/>
    <w:rsid w:val="00C32AAF"/>
    <w:rsid w:val="00C33574"/>
    <w:rsid w:val="00C41597"/>
    <w:rsid w:val="00C41A72"/>
    <w:rsid w:val="00C41FF9"/>
    <w:rsid w:val="00C4350B"/>
    <w:rsid w:val="00C437C1"/>
    <w:rsid w:val="00C44108"/>
    <w:rsid w:val="00C4481A"/>
    <w:rsid w:val="00C50B3D"/>
    <w:rsid w:val="00C50C48"/>
    <w:rsid w:val="00C50CC6"/>
    <w:rsid w:val="00C520C4"/>
    <w:rsid w:val="00C523F0"/>
    <w:rsid w:val="00C6094F"/>
    <w:rsid w:val="00C60B2D"/>
    <w:rsid w:val="00C61788"/>
    <w:rsid w:val="00C61A63"/>
    <w:rsid w:val="00C63C86"/>
    <w:rsid w:val="00C654D3"/>
    <w:rsid w:val="00C66354"/>
    <w:rsid w:val="00C66A04"/>
    <w:rsid w:val="00C7116D"/>
    <w:rsid w:val="00C71303"/>
    <w:rsid w:val="00C71B46"/>
    <w:rsid w:val="00C72E21"/>
    <w:rsid w:val="00C748E8"/>
    <w:rsid w:val="00C75917"/>
    <w:rsid w:val="00C762B2"/>
    <w:rsid w:val="00C767D0"/>
    <w:rsid w:val="00C80925"/>
    <w:rsid w:val="00C80E25"/>
    <w:rsid w:val="00C84064"/>
    <w:rsid w:val="00C8478E"/>
    <w:rsid w:val="00C85064"/>
    <w:rsid w:val="00C86180"/>
    <w:rsid w:val="00C86218"/>
    <w:rsid w:val="00C904AD"/>
    <w:rsid w:val="00C94E41"/>
    <w:rsid w:val="00C954CF"/>
    <w:rsid w:val="00C95AD9"/>
    <w:rsid w:val="00C96414"/>
    <w:rsid w:val="00C96460"/>
    <w:rsid w:val="00C977B0"/>
    <w:rsid w:val="00CB1E9A"/>
    <w:rsid w:val="00CB29AA"/>
    <w:rsid w:val="00CB3036"/>
    <w:rsid w:val="00CB309A"/>
    <w:rsid w:val="00CB49BF"/>
    <w:rsid w:val="00CB6F17"/>
    <w:rsid w:val="00CC34A3"/>
    <w:rsid w:val="00CC3839"/>
    <w:rsid w:val="00CC5FD2"/>
    <w:rsid w:val="00CC694F"/>
    <w:rsid w:val="00CD187B"/>
    <w:rsid w:val="00CD2AE7"/>
    <w:rsid w:val="00CD3C27"/>
    <w:rsid w:val="00CD6247"/>
    <w:rsid w:val="00CD7AED"/>
    <w:rsid w:val="00CE15F9"/>
    <w:rsid w:val="00CE17EB"/>
    <w:rsid w:val="00CE1978"/>
    <w:rsid w:val="00CE19C3"/>
    <w:rsid w:val="00CE1CF0"/>
    <w:rsid w:val="00CE2830"/>
    <w:rsid w:val="00CE3A6D"/>
    <w:rsid w:val="00CE510B"/>
    <w:rsid w:val="00CE542F"/>
    <w:rsid w:val="00CE630A"/>
    <w:rsid w:val="00CE67BA"/>
    <w:rsid w:val="00CE76D2"/>
    <w:rsid w:val="00CF0823"/>
    <w:rsid w:val="00CF47B5"/>
    <w:rsid w:val="00CF5A1B"/>
    <w:rsid w:val="00CF60CE"/>
    <w:rsid w:val="00CF7AC6"/>
    <w:rsid w:val="00D00EA1"/>
    <w:rsid w:val="00D030E6"/>
    <w:rsid w:val="00D039E7"/>
    <w:rsid w:val="00D05A55"/>
    <w:rsid w:val="00D0656D"/>
    <w:rsid w:val="00D11B03"/>
    <w:rsid w:val="00D128FE"/>
    <w:rsid w:val="00D16507"/>
    <w:rsid w:val="00D168AB"/>
    <w:rsid w:val="00D21492"/>
    <w:rsid w:val="00D21C63"/>
    <w:rsid w:val="00D224B2"/>
    <w:rsid w:val="00D2379D"/>
    <w:rsid w:val="00D244C0"/>
    <w:rsid w:val="00D25806"/>
    <w:rsid w:val="00D276F7"/>
    <w:rsid w:val="00D31B12"/>
    <w:rsid w:val="00D322BC"/>
    <w:rsid w:val="00D33B49"/>
    <w:rsid w:val="00D34F76"/>
    <w:rsid w:val="00D40620"/>
    <w:rsid w:val="00D40ADF"/>
    <w:rsid w:val="00D41496"/>
    <w:rsid w:val="00D42789"/>
    <w:rsid w:val="00D42C4A"/>
    <w:rsid w:val="00D439BD"/>
    <w:rsid w:val="00D4457E"/>
    <w:rsid w:val="00D505A8"/>
    <w:rsid w:val="00D51B75"/>
    <w:rsid w:val="00D5443D"/>
    <w:rsid w:val="00D56A9C"/>
    <w:rsid w:val="00D571C2"/>
    <w:rsid w:val="00D641AC"/>
    <w:rsid w:val="00D64E16"/>
    <w:rsid w:val="00D64FDF"/>
    <w:rsid w:val="00D65EB1"/>
    <w:rsid w:val="00D67A93"/>
    <w:rsid w:val="00D710FC"/>
    <w:rsid w:val="00D73730"/>
    <w:rsid w:val="00D73B89"/>
    <w:rsid w:val="00D742CE"/>
    <w:rsid w:val="00D746F7"/>
    <w:rsid w:val="00D77859"/>
    <w:rsid w:val="00D82317"/>
    <w:rsid w:val="00D82F49"/>
    <w:rsid w:val="00D8468A"/>
    <w:rsid w:val="00D84CD4"/>
    <w:rsid w:val="00D871B0"/>
    <w:rsid w:val="00D910CB"/>
    <w:rsid w:val="00D9117D"/>
    <w:rsid w:val="00D913BC"/>
    <w:rsid w:val="00D91AA8"/>
    <w:rsid w:val="00D9305A"/>
    <w:rsid w:val="00D93466"/>
    <w:rsid w:val="00D9436B"/>
    <w:rsid w:val="00D94D81"/>
    <w:rsid w:val="00D9574C"/>
    <w:rsid w:val="00D96AFD"/>
    <w:rsid w:val="00D97419"/>
    <w:rsid w:val="00DA0BAD"/>
    <w:rsid w:val="00DA1803"/>
    <w:rsid w:val="00DA3A01"/>
    <w:rsid w:val="00DA46FF"/>
    <w:rsid w:val="00DA5334"/>
    <w:rsid w:val="00DA62FA"/>
    <w:rsid w:val="00DB0848"/>
    <w:rsid w:val="00DB76CF"/>
    <w:rsid w:val="00DC07F9"/>
    <w:rsid w:val="00DC237A"/>
    <w:rsid w:val="00DC3D7C"/>
    <w:rsid w:val="00DC4343"/>
    <w:rsid w:val="00DC4FC1"/>
    <w:rsid w:val="00DC60FC"/>
    <w:rsid w:val="00DD247C"/>
    <w:rsid w:val="00DD296C"/>
    <w:rsid w:val="00DD480C"/>
    <w:rsid w:val="00DD57DF"/>
    <w:rsid w:val="00DD7218"/>
    <w:rsid w:val="00DD74B6"/>
    <w:rsid w:val="00DD781C"/>
    <w:rsid w:val="00DE000D"/>
    <w:rsid w:val="00DE0B77"/>
    <w:rsid w:val="00DE0D0C"/>
    <w:rsid w:val="00DE2984"/>
    <w:rsid w:val="00DE4805"/>
    <w:rsid w:val="00DE48EE"/>
    <w:rsid w:val="00DE6B15"/>
    <w:rsid w:val="00DF07E4"/>
    <w:rsid w:val="00DF08B2"/>
    <w:rsid w:val="00DF168D"/>
    <w:rsid w:val="00DF16A9"/>
    <w:rsid w:val="00DF2C34"/>
    <w:rsid w:val="00DF31A6"/>
    <w:rsid w:val="00DF36D6"/>
    <w:rsid w:val="00DF3F8C"/>
    <w:rsid w:val="00DF4435"/>
    <w:rsid w:val="00DF5DF8"/>
    <w:rsid w:val="00DF7152"/>
    <w:rsid w:val="00E02E93"/>
    <w:rsid w:val="00E02F1D"/>
    <w:rsid w:val="00E03EAC"/>
    <w:rsid w:val="00E05280"/>
    <w:rsid w:val="00E05606"/>
    <w:rsid w:val="00E11EF0"/>
    <w:rsid w:val="00E162E8"/>
    <w:rsid w:val="00E212B1"/>
    <w:rsid w:val="00E2360D"/>
    <w:rsid w:val="00E24C15"/>
    <w:rsid w:val="00E25259"/>
    <w:rsid w:val="00E31BFE"/>
    <w:rsid w:val="00E328F3"/>
    <w:rsid w:val="00E33808"/>
    <w:rsid w:val="00E343BE"/>
    <w:rsid w:val="00E37552"/>
    <w:rsid w:val="00E40298"/>
    <w:rsid w:val="00E41AFE"/>
    <w:rsid w:val="00E4492C"/>
    <w:rsid w:val="00E45654"/>
    <w:rsid w:val="00E5254C"/>
    <w:rsid w:val="00E52BF5"/>
    <w:rsid w:val="00E536DB"/>
    <w:rsid w:val="00E54627"/>
    <w:rsid w:val="00E574EF"/>
    <w:rsid w:val="00E60A8E"/>
    <w:rsid w:val="00E61393"/>
    <w:rsid w:val="00E618B6"/>
    <w:rsid w:val="00E62690"/>
    <w:rsid w:val="00E62A6B"/>
    <w:rsid w:val="00E63119"/>
    <w:rsid w:val="00E64D86"/>
    <w:rsid w:val="00E67E69"/>
    <w:rsid w:val="00E72FDF"/>
    <w:rsid w:val="00E74452"/>
    <w:rsid w:val="00E7491C"/>
    <w:rsid w:val="00E77904"/>
    <w:rsid w:val="00E77925"/>
    <w:rsid w:val="00E77F81"/>
    <w:rsid w:val="00E82C49"/>
    <w:rsid w:val="00E92CD2"/>
    <w:rsid w:val="00E934F7"/>
    <w:rsid w:val="00E93D7C"/>
    <w:rsid w:val="00E94565"/>
    <w:rsid w:val="00E952AD"/>
    <w:rsid w:val="00E957B0"/>
    <w:rsid w:val="00E96E99"/>
    <w:rsid w:val="00EA2F42"/>
    <w:rsid w:val="00EA2F97"/>
    <w:rsid w:val="00EA4BCF"/>
    <w:rsid w:val="00EA5CAD"/>
    <w:rsid w:val="00EA7685"/>
    <w:rsid w:val="00EB01A3"/>
    <w:rsid w:val="00EB0360"/>
    <w:rsid w:val="00EB1164"/>
    <w:rsid w:val="00EB16D9"/>
    <w:rsid w:val="00EB2570"/>
    <w:rsid w:val="00EB39BB"/>
    <w:rsid w:val="00EB3E93"/>
    <w:rsid w:val="00EB40C5"/>
    <w:rsid w:val="00EB6013"/>
    <w:rsid w:val="00EC15BB"/>
    <w:rsid w:val="00EC1AC3"/>
    <w:rsid w:val="00EC3570"/>
    <w:rsid w:val="00EC453E"/>
    <w:rsid w:val="00EC48D9"/>
    <w:rsid w:val="00EC4AC8"/>
    <w:rsid w:val="00ED0B15"/>
    <w:rsid w:val="00ED0FF3"/>
    <w:rsid w:val="00ED20AD"/>
    <w:rsid w:val="00EE23A8"/>
    <w:rsid w:val="00EE34A7"/>
    <w:rsid w:val="00EE5BD6"/>
    <w:rsid w:val="00EE7D80"/>
    <w:rsid w:val="00EF1DAC"/>
    <w:rsid w:val="00EF200C"/>
    <w:rsid w:val="00F014BD"/>
    <w:rsid w:val="00F04369"/>
    <w:rsid w:val="00F05419"/>
    <w:rsid w:val="00F05ADE"/>
    <w:rsid w:val="00F103DC"/>
    <w:rsid w:val="00F1311E"/>
    <w:rsid w:val="00F14765"/>
    <w:rsid w:val="00F150B0"/>
    <w:rsid w:val="00F152A1"/>
    <w:rsid w:val="00F1550F"/>
    <w:rsid w:val="00F17449"/>
    <w:rsid w:val="00F20170"/>
    <w:rsid w:val="00F22DCF"/>
    <w:rsid w:val="00F26904"/>
    <w:rsid w:val="00F27E68"/>
    <w:rsid w:val="00F317E8"/>
    <w:rsid w:val="00F31B5D"/>
    <w:rsid w:val="00F322CC"/>
    <w:rsid w:val="00F337A3"/>
    <w:rsid w:val="00F349DC"/>
    <w:rsid w:val="00F34D0B"/>
    <w:rsid w:val="00F34D81"/>
    <w:rsid w:val="00F34E89"/>
    <w:rsid w:val="00F36397"/>
    <w:rsid w:val="00F365E9"/>
    <w:rsid w:val="00F36A27"/>
    <w:rsid w:val="00F41486"/>
    <w:rsid w:val="00F41E05"/>
    <w:rsid w:val="00F42069"/>
    <w:rsid w:val="00F420AC"/>
    <w:rsid w:val="00F44907"/>
    <w:rsid w:val="00F44D92"/>
    <w:rsid w:val="00F45756"/>
    <w:rsid w:val="00F51D5C"/>
    <w:rsid w:val="00F52ED2"/>
    <w:rsid w:val="00F53480"/>
    <w:rsid w:val="00F557CA"/>
    <w:rsid w:val="00F55EE7"/>
    <w:rsid w:val="00F563FA"/>
    <w:rsid w:val="00F63E5C"/>
    <w:rsid w:val="00F64759"/>
    <w:rsid w:val="00F7131C"/>
    <w:rsid w:val="00F71530"/>
    <w:rsid w:val="00F71778"/>
    <w:rsid w:val="00F749CA"/>
    <w:rsid w:val="00F74C47"/>
    <w:rsid w:val="00F751EC"/>
    <w:rsid w:val="00F7660F"/>
    <w:rsid w:val="00F773C8"/>
    <w:rsid w:val="00F77B19"/>
    <w:rsid w:val="00F8158F"/>
    <w:rsid w:val="00F816BF"/>
    <w:rsid w:val="00F82B42"/>
    <w:rsid w:val="00F8326B"/>
    <w:rsid w:val="00F8416E"/>
    <w:rsid w:val="00F85785"/>
    <w:rsid w:val="00F86927"/>
    <w:rsid w:val="00F87A7B"/>
    <w:rsid w:val="00F92207"/>
    <w:rsid w:val="00F9642F"/>
    <w:rsid w:val="00F97C47"/>
    <w:rsid w:val="00F97C97"/>
    <w:rsid w:val="00FA4650"/>
    <w:rsid w:val="00FA7FC3"/>
    <w:rsid w:val="00FB178D"/>
    <w:rsid w:val="00FB4C49"/>
    <w:rsid w:val="00FB52FB"/>
    <w:rsid w:val="00FB6193"/>
    <w:rsid w:val="00FB7760"/>
    <w:rsid w:val="00FC0593"/>
    <w:rsid w:val="00FC0797"/>
    <w:rsid w:val="00FC0823"/>
    <w:rsid w:val="00FC350A"/>
    <w:rsid w:val="00FC42EE"/>
    <w:rsid w:val="00FC5110"/>
    <w:rsid w:val="00FC6EF0"/>
    <w:rsid w:val="00FD0134"/>
    <w:rsid w:val="00FD07BA"/>
    <w:rsid w:val="00FD0D5B"/>
    <w:rsid w:val="00FD5DFB"/>
    <w:rsid w:val="00FD6528"/>
    <w:rsid w:val="00FD6DD1"/>
    <w:rsid w:val="00FD7178"/>
    <w:rsid w:val="00FE0D6C"/>
    <w:rsid w:val="00FE1279"/>
    <w:rsid w:val="00FE1B74"/>
    <w:rsid w:val="00FE209B"/>
    <w:rsid w:val="00FE2601"/>
    <w:rsid w:val="00FE37D5"/>
    <w:rsid w:val="00FE4833"/>
    <w:rsid w:val="00FE6151"/>
    <w:rsid w:val="00FE6C9F"/>
    <w:rsid w:val="00FE7410"/>
    <w:rsid w:val="00FF0103"/>
    <w:rsid w:val="00FF2F3E"/>
    <w:rsid w:val="00FF4BD4"/>
    <w:rsid w:val="00FF54F3"/>
    <w:rsid w:val="00FF5713"/>
    <w:rsid w:val="00FF68EB"/>
    <w:rsid w:val="03FBCAA5"/>
    <w:rsid w:val="04863055"/>
    <w:rsid w:val="0512673A"/>
    <w:rsid w:val="054648FE"/>
    <w:rsid w:val="0796F55B"/>
    <w:rsid w:val="07E4C503"/>
    <w:rsid w:val="07FAEC4E"/>
    <w:rsid w:val="0881810F"/>
    <w:rsid w:val="095380A8"/>
    <w:rsid w:val="0C624FE4"/>
    <w:rsid w:val="15748640"/>
    <w:rsid w:val="16B87B72"/>
    <w:rsid w:val="1C3F4F31"/>
    <w:rsid w:val="1D26E8E1"/>
    <w:rsid w:val="1F72497E"/>
    <w:rsid w:val="1F8A8EE2"/>
    <w:rsid w:val="2017EAE3"/>
    <w:rsid w:val="20800E3F"/>
    <w:rsid w:val="26BE8EB2"/>
    <w:rsid w:val="27265089"/>
    <w:rsid w:val="27F76E6A"/>
    <w:rsid w:val="28269B2E"/>
    <w:rsid w:val="2839D4AA"/>
    <w:rsid w:val="2CCD731D"/>
    <w:rsid w:val="32035967"/>
    <w:rsid w:val="37566A07"/>
    <w:rsid w:val="39F0B0B7"/>
    <w:rsid w:val="3CBF0200"/>
    <w:rsid w:val="3F7C416C"/>
    <w:rsid w:val="3FDAE10A"/>
    <w:rsid w:val="4128DDBC"/>
    <w:rsid w:val="4178EFAB"/>
    <w:rsid w:val="43D30A53"/>
    <w:rsid w:val="4466D28C"/>
    <w:rsid w:val="454EB15B"/>
    <w:rsid w:val="45DE8863"/>
    <w:rsid w:val="46F661C3"/>
    <w:rsid w:val="4CD5089E"/>
    <w:rsid w:val="4D2DC4EE"/>
    <w:rsid w:val="4D98762B"/>
    <w:rsid w:val="4E8E6305"/>
    <w:rsid w:val="503D7F74"/>
    <w:rsid w:val="547CD70F"/>
    <w:rsid w:val="55CD0611"/>
    <w:rsid w:val="56FD400D"/>
    <w:rsid w:val="5A9B2678"/>
    <w:rsid w:val="5C137698"/>
    <w:rsid w:val="5CDC625C"/>
    <w:rsid w:val="5F6726C2"/>
    <w:rsid w:val="6108593A"/>
    <w:rsid w:val="6175531F"/>
    <w:rsid w:val="61A25D27"/>
    <w:rsid w:val="6268F0D3"/>
    <w:rsid w:val="6355AEAE"/>
    <w:rsid w:val="636914AD"/>
    <w:rsid w:val="63B0D1CB"/>
    <w:rsid w:val="63B67772"/>
    <w:rsid w:val="66CC96E9"/>
    <w:rsid w:val="6756D659"/>
    <w:rsid w:val="678E4719"/>
    <w:rsid w:val="68E6D419"/>
    <w:rsid w:val="6B6E7CCE"/>
    <w:rsid w:val="6CE6FEC3"/>
    <w:rsid w:val="74F2BFB1"/>
    <w:rsid w:val="766A8FA3"/>
    <w:rsid w:val="7FAEEA20"/>
    <w:rsid w:val="7FE5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16D965"/>
  <w14:defaultImageDpi w14:val="0"/>
  <w15:docId w15:val="{72144753-A75F-430A-8E11-BABD3A8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AD6"/>
    <w:pPr>
      <w:widowControl w:val="0"/>
      <w:kinsoku w:val="0"/>
      <w:spacing w:after="0" w:line="240"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453015"/>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53015"/>
    <w:rPr>
      <w:rFonts w:asciiTheme="majorHAnsi" w:eastAsiaTheme="majorEastAsia" w:hAnsiTheme="majorHAnsi" w:cs="Times New Roman"/>
      <w:b/>
      <w:bCs/>
      <w:i/>
      <w:iCs/>
      <w:sz w:val="28"/>
      <w:szCs w:val="28"/>
    </w:rPr>
  </w:style>
  <w:style w:type="paragraph" w:customStyle="1" w:styleId="Style5">
    <w:name w:val="Style 5"/>
    <w:basedOn w:val="Normal"/>
    <w:uiPriority w:val="99"/>
    <w:pPr>
      <w:kinsoku/>
      <w:autoSpaceDE w:val="0"/>
      <w:autoSpaceDN w:val="0"/>
      <w:spacing w:before="216"/>
      <w:ind w:left="720"/>
    </w:pPr>
    <w:rPr>
      <w:rFonts w:ascii="Arial" w:hAnsi="Arial" w:cs="Arial"/>
      <w:b/>
      <w:bCs/>
      <w:sz w:val="23"/>
      <w:szCs w:val="23"/>
    </w:rPr>
  </w:style>
  <w:style w:type="paragraph" w:customStyle="1" w:styleId="Style1">
    <w:name w:val="Style 1"/>
    <w:basedOn w:val="Normal"/>
    <w:uiPriority w:val="99"/>
    <w:pPr>
      <w:kinsoku/>
      <w:autoSpaceDE w:val="0"/>
      <w:autoSpaceDN w:val="0"/>
      <w:spacing w:after="144" w:line="264" w:lineRule="auto"/>
      <w:ind w:right="288"/>
    </w:pPr>
    <w:rPr>
      <w:rFonts w:ascii="Verdana" w:hAnsi="Verdana" w:cs="Verdana"/>
      <w:sz w:val="13"/>
      <w:szCs w:val="13"/>
    </w:rPr>
  </w:style>
  <w:style w:type="paragraph" w:customStyle="1" w:styleId="Style6">
    <w:name w:val="Style 6"/>
    <w:basedOn w:val="Normal"/>
    <w:uiPriority w:val="99"/>
    <w:pPr>
      <w:kinsoku/>
      <w:autoSpaceDE w:val="0"/>
      <w:autoSpaceDN w:val="0"/>
      <w:spacing w:before="252" w:line="211" w:lineRule="auto"/>
      <w:ind w:left="720"/>
    </w:pPr>
    <w:rPr>
      <w:rFonts w:ascii="Tahoma" w:hAnsi="Tahoma" w:cs="Tahoma"/>
      <w:b/>
      <w:bCs/>
      <w:sz w:val="22"/>
      <w:szCs w:val="22"/>
      <w:u w:val="single"/>
    </w:rPr>
  </w:style>
  <w:style w:type="paragraph" w:customStyle="1" w:styleId="Style4">
    <w:name w:val="Style 4"/>
    <w:basedOn w:val="Normal"/>
    <w:uiPriority w:val="99"/>
    <w:pPr>
      <w:kinsoku/>
      <w:autoSpaceDE w:val="0"/>
      <w:autoSpaceDN w:val="0"/>
      <w:spacing w:before="252"/>
    </w:pPr>
    <w:rPr>
      <w:rFonts w:ascii="Verdana" w:hAnsi="Verdana" w:cs="Verdana"/>
      <w:sz w:val="22"/>
      <w:szCs w:val="22"/>
    </w:rPr>
  </w:style>
  <w:style w:type="paragraph" w:customStyle="1" w:styleId="Style3">
    <w:name w:val="Style 3"/>
    <w:basedOn w:val="Normal"/>
    <w:uiPriority w:val="99"/>
    <w:pPr>
      <w:kinsoku/>
      <w:autoSpaceDE w:val="0"/>
      <w:autoSpaceDN w:val="0"/>
      <w:spacing w:before="252"/>
      <w:ind w:right="72"/>
    </w:pPr>
    <w:rPr>
      <w:rFonts w:ascii="Arial" w:hAnsi="Arial" w:cs="Arial"/>
      <w:sz w:val="23"/>
      <w:szCs w:val="23"/>
    </w:rPr>
  </w:style>
  <w:style w:type="paragraph" w:customStyle="1" w:styleId="Style2">
    <w:name w:val="Style 2"/>
    <w:basedOn w:val="Normal"/>
    <w:uiPriority w:val="99"/>
    <w:pPr>
      <w:kinsoku/>
      <w:autoSpaceDE w:val="0"/>
      <w:autoSpaceDN w:val="0"/>
      <w:adjustRightInd w:val="0"/>
    </w:pPr>
    <w:rPr>
      <w:sz w:val="20"/>
      <w:szCs w:val="20"/>
    </w:rPr>
  </w:style>
  <w:style w:type="paragraph" w:customStyle="1" w:styleId="Style7">
    <w:name w:val="Style 7"/>
    <w:basedOn w:val="Normal"/>
    <w:uiPriority w:val="99"/>
    <w:pPr>
      <w:kinsoku/>
      <w:autoSpaceDE w:val="0"/>
      <w:autoSpaceDN w:val="0"/>
      <w:spacing w:before="252"/>
      <w:ind w:left="720"/>
    </w:pPr>
    <w:rPr>
      <w:rFonts w:ascii="Arial" w:hAnsi="Arial" w:cs="Arial"/>
      <w:b/>
      <w:bCs/>
      <w:sz w:val="23"/>
      <w:szCs w:val="23"/>
    </w:rPr>
  </w:style>
  <w:style w:type="character" w:customStyle="1" w:styleId="CharacterStyle1">
    <w:name w:val="Character Style 1"/>
    <w:uiPriority w:val="99"/>
    <w:rPr>
      <w:rFonts w:ascii="Verdana" w:hAnsi="Verdana"/>
      <w:sz w:val="13"/>
    </w:rPr>
  </w:style>
  <w:style w:type="character" w:customStyle="1" w:styleId="CharacterStyle2">
    <w:name w:val="Character Style 2"/>
    <w:uiPriority w:val="99"/>
    <w:rPr>
      <w:sz w:val="20"/>
    </w:rPr>
  </w:style>
  <w:style w:type="character" w:customStyle="1" w:styleId="CharacterStyle3">
    <w:name w:val="Character Style 3"/>
    <w:uiPriority w:val="99"/>
    <w:rPr>
      <w:rFonts w:ascii="Arial" w:hAnsi="Arial"/>
      <w:sz w:val="23"/>
    </w:rPr>
  </w:style>
  <w:style w:type="character" w:customStyle="1" w:styleId="CharacterStyle4">
    <w:name w:val="Character Style 4"/>
    <w:uiPriority w:val="99"/>
    <w:rPr>
      <w:rFonts w:ascii="Verdana" w:hAnsi="Verdana"/>
      <w:sz w:val="22"/>
    </w:rPr>
  </w:style>
  <w:style w:type="character" w:customStyle="1" w:styleId="CharacterStyle5">
    <w:name w:val="Character Style 5"/>
    <w:uiPriority w:val="99"/>
    <w:rPr>
      <w:rFonts w:ascii="Arial" w:hAnsi="Arial"/>
      <w:b/>
      <w:sz w:val="23"/>
    </w:rPr>
  </w:style>
  <w:style w:type="character" w:customStyle="1" w:styleId="CharacterStyle6">
    <w:name w:val="Character Style 6"/>
    <w:uiPriority w:val="99"/>
    <w:rPr>
      <w:rFonts w:ascii="Tahoma" w:hAnsi="Tahoma"/>
      <w:b/>
      <w:sz w:val="22"/>
      <w:u w:val="single"/>
    </w:rPr>
  </w:style>
  <w:style w:type="table" w:styleId="TableGrid">
    <w:name w:val="Table Grid"/>
    <w:basedOn w:val="TableNormal"/>
    <w:uiPriority w:val="39"/>
    <w:rsid w:val="0067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F8C"/>
    <w:pPr>
      <w:tabs>
        <w:tab w:val="center" w:pos="4680"/>
        <w:tab w:val="right" w:pos="9360"/>
      </w:tabs>
    </w:pPr>
  </w:style>
  <w:style w:type="character" w:customStyle="1" w:styleId="HeaderChar">
    <w:name w:val="Header Char"/>
    <w:basedOn w:val="DefaultParagraphFont"/>
    <w:link w:val="Header"/>
    <w:uiPriority w:val="99"/>
    <w:locked/>
    <w:rsid w:val="00231F8C"/>
    <w:rPr>
      <w:rFonts w:ascii="Times New Roman" w:hAnsi="Times New Roman" w:cs="Times New Roman"/>
      <w:sz w:val="24"/>
      <w:szCs w:val="24"/>
    </w:rPr>
  </w:style>
  <w:style w:type="paragraph" w:styleId="Footer">
    <w:name w:val="footer"/>
    <w:basedOn w:val="Normal"/>
    <w:link w:val="FooterChar"/>
    <w:uiPriority w:val="99"/>
    <w:unhideWhenUsed/>
    <w:rsid w:val="00231F8C"/>
    <w:pPr>
      <w:tabs>
        <w:tab w:val="center" w:pos="4680"/>
        <w:tab w:val="right" w:pos="9360"/>
      </w:tabs>
    </w:pPr>
  </w:style>
  <w:style w:type="character" w:customStyle="1" w:styleId="FooterChar">
    <w:name w:val="Footer Char"/>
    <w:basedOn w:val="DefaultParagraphFont"/>
    <w:link w:val="Footer"/>
    <w:uiPriority w:val="99"/>
    <w:locked/>
    <w:rsid w:val="00231F8C"/>
    <w:rPr>
      <w:rFonts w:ascii="Times New Roman" w:hAnsi="Times New Roman" w:cs="Times New Roman"/>
      <w:sz w:val="24"/>
      <w:szCs w:val="24"/>
    </w:rPr>
  </w:style>
  <w:style w:type="paragraph" w:styleId="CommentText">
    <w:name w:val="annotation text"/>
    <w:basedOn w:val="Normal"/>
    <w:link w:val="CommentTextChar"/>
    <w:uiPriority w:val="99"/>
    <w:unhideWhenUsed/>
    <w:rsid w:val="004C1590"/>
    <w:pPr>
      <w:widowControl/>
      <w:kinsoku/>
      <w:spacing w:after="160"/>
    </w:pPr>
    <w:rPr>
      <w:rFonts w:ascii="Calibri" w:hAnsi="Calibri"/>
      <w:sz w:val="20"/>
      <w:szCs w:val="20"/>
    </w:rPr>
  </w:style>
  <w:style w:type="character" w:customStyle="1" w:styleId="CommentTextChar">
    <w:name w:val="Comment Text Char"/>
    <w:basedOn w:val="DefaultParagraphFont"/>
    <w:link w:val="CommentText"/>
    <w:uiPriority w:val="99"/>
    <w:locked/>
    <w:rsid w:val="004C1590"/>
    <w:rPr>
      <w:rFonts w:ascii="Calibri" w:hAnsi="Calibri" w:cs="Times New Roman"/>
      <w:sz w:val="20"/>
      <w:szCs w:val="20"/>
    </w:rPr>
  </w:style>
  <w:style w:type="paragraph" w:styleId="ListParagraph">
    <w:name w:val="List Paragraph"/>
    <w:basedOn w:val="Normal"/>
    <w:uiPriority w:val="34"/>
    <w:qFormat/>
    <w:rsid w:val="004C1590"/>
    <w:pPr>
      <w:widowControl/>
      <w:kinsoku/>
      <w:spacing w:after="160" w:line="25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4C1590"/>
    <w:rPr>
      <w:rFonts w:cs="Times New Roman"/>
      <w:sz w:val="16"/>
    </w:rPr>
  </w:style>
  <w:style w:type="paragraph" w:styleId="BalloonText">
    <w:name w:val="Balloon Text"/>
    <w:basedOn w:val="Normal"/>
    <w:link w:val="BalloonTextChar"/>
    <w:uiPriority w:val="99"/>
    <w:semiHidden/>
    <w:unhideWhenUsed/>
    <w:rsid w:val="004C159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15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4E58"/>
    <w:pPr>
      <w:widowControl w:val="0"/>
      <w:kinsoku w:val="0"/>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124E58"/>
    <w:rPr>
      <w:rFonts w:ascii="Times New Roman" w:hAnsi="Times New Roman" w:cs="Times New Roman"/>
      <w:b/>
      <w:bCs/>
      <w:sz w:val="20"/>
      <w:szCs w:val="20"/>
    </w:rPr>
  </w:style>
  <w:style w:type="character" w:customStyle="1" w:styleId="normaltextrun">
    <w:name w:val="normaltextrun"/>
    <w:basedOn w:val="DefaultParagraphFont"/>
    <w:rsid w:val="0059244E"/>
  </w:style>
  <w:style w:type="character" w:styleId="Hyperlink">
    <w:name w:val="Hyperlink"/>
    <w:basedOn w:val="DefaultParagraphFont"/>
    <w:uiPriority w:val="99"/>
    <w:unhideWhenUsed/>
    <w:rsid w:val="00257E94"/>
    <w:rPr>
      <w:color w:val="0563C1" w:themeColor="hyperlink"/>
      <w:u w:val="single"/>
    </w:rPr>
  </w:style>
  <w:style w:type="character" w:customStyle="1" w:styleId="UnresolvedMention1">
    <w:name w:val="Unresolved Mention1"/>
    <w:basedOn w:val="DefaultParagraphFont"/>
    <w:uiPriority w:val="99"/>
    <w:semiHidden/>
    <w:unhideWhenUsed/>
    <w:rsid w:val="00257E94"/>
    <w:rPr>
      <w:color w:val="605E5C"/>
      <w:shd w:val="clear" w:color="auto" w:fill="E1DFDD"/>
    </w:rPr>
  </w:style>
  <w:style w:type="paragraph" w:customStyle="1" w:styleId="RCSectionHead">
    <w:name w:val="RC_SectionHead"/>
    <w:basedOn w:val="Normal"/>
    <w:rsid w:val="00526F7B"/>
    <w:pPr>
      <w:widowControl/>
      <w:kinsoku/>
      <w:spacing w:after="120"/>
      <w:ind w:left="360"/>
    </w:pPr>
    <w:rPr>
      <w:rFonts w:ascii="Calibri" w:eastAsia="Calibri" w:hAnsi="Calibri" w:cs="Calibri"/>
      <w:b/>
      <w:bCs/>
    </w:rPr>
  </w:style>
  <w:style w:type="paragraph" w:customStyle="1" w:styleId="RCList">
    <w:name w:val="RC_List"/>
    <w:basedOn w:val="Normal"/>
    <w:rsid w:val="00526F7B"/>
    <w:pPr>
      <w:widowControl/>
      <w:numPr>
        <w:numId w:val="18"/>
      </w:numPr>
      <w:kinsoku/>
      <w:spacing w:after="120"/>
      <w:ind w:left="1800"/>
    </w:pPr>
    <w:rPr>
      <w:rFonts w:ascii="Calibri" w:eastAsia="Calibri" w:hAnsi="Calibri" w:cs="Calibri"/>
    </w:rPr>
  </w:style>
  <w:style w:type="paragraph" w:styleId="Revision">
    <w:name w:val="Revision"/>
    <w:hidden/>
    <w:uiPriority w:val="99"/>
    <w:semiHidden/>
    <w:rsid w:val="00890AC3"/>
    <w:pPr>
      <w:spacing w:after="0" w:line="240" w:lineRule="auto"/>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DC237A"/>
    <w:rPr>
      <w:color w:val="605E5C"/>
      <w:shd w:val="clear" w:color="auto" w:fill="E1DFDD"/>
    </w:rPr>
  </w:style>
  <w:style w:type="character" w:styleId="FollowedHyperlink">
    <w:name w:val="FollowedHyperlink"/>
    <w:basedOn w:val="DefaultParagraphFont"/>
    <w:uiPriority w:val="99"/>
    <w:semiHidden/>
    <w:unhideWhenUsed/>
    <w:rsid w:val="00137474"/>
    <w:rPr>
      <w:color w:val="954F72" w:themeColor="followedHyperlink"/>
      <w:u w:val="single"/>
    </w:rPr>
  </w:style>
  <w:style w:type="character" w:customStyle="1" w:styleId="Instructions">
    <w:name w:val="Instructions"/>
    <w:basedOn w:val="DefaultParagraphFont"/>
    <w:uiPriority w:val="1"/>
    <w:qFormat/>
    <w:rsid w:val="00A86B7A"/>
    <w:rPr>
      <w:rFonts w:asciiTheme="minorHAnsi" w:hAnsiTheme="minorHAnsi"/>
      <w:b w:val="0"/>
      <w:bCs/>
      <w:i/>
      <w:caps w:val="0"/>
      <w:smallCaps w:val="0"/>
      <w:color w:val="4472C4" w:themeColor="accent1"/>
      <w:sz w:val="24"/>
    </w:rPr>
  </w:style>
  <w:style w:type="paragraph" w:customStyle="1" w:styleId="paragraph">
    <w:name w:val="paragraph"/>
    <w:basedOn w:val="Normal"/>
    <w:rsid w:val="000B3B4A"/>
    <w:pPr>
      <w:widowControl/>
      <w:kinsoku/>
      <w:spacing w:before="100" w:beforeAutospacing="1" w:after="100" w:afterAutospacing="1"/>
    </w:pPr>
    <w:rPr>
      <w:rFonts w:eastAsia="Times New Roman"/>
    </w:rPr>
  </w:style>
  <w:style w:type="character" w:customStyle="1" w:styleId="eop">
    <w:name w:val="eop"/>
    <w:basedOn w:val="DefaultParagraphFont"/>
    <w:rsid w:val="000B3B4A"/>
  </w:style>
  <w:style w:type="character" w:customStyle="1" w:styleId="spellingerror">
    <w:name w:val="spellingerror"/>
    <w:basedOn w:val="DefaultParagraphFont"/>
    <w:rsid w:val="001B6189"/>
  </w:style>
  <w:style w:type="character" w:customStyle="1" w:styleId="scxw69645451">
    <w:name w:val="scxw69645451"/>
    <w:basedOn w:val="DefaultParagraphFont"/>
    <w:rsid w:val="00DF31A6"/>
  </w:style>
  <w:style w:type="character" w:styleId="UnresolvedMention">
    <w:name w:val="Unresolved Mention"/>
    <w:basedOn w:val="DefaultParagraphFont"/>
    <w:uiPriority w:val="99"/>
    <w:unhideWhenUsed/>
    <w:rsid w:val="00B75361"/>
    <w:rPr>
      <w:color w:val="605E5C"/>
      <w:shd w:val="clear" w:color="auto" w:fill="E1DFDD"/>
    </w:rPr>
  </w:style>
  <w:style w:type="character" w:styleId="Mention">
    <w:name w:val="Mention"/>
    <w:basedOn w:val="DefaultParagraphFont"/>
    <w:uiPriority w:val="99"/>
    <w:unhideWhenUsed/>
    <w:rsid w:val="00B753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613">
      <w:bodyDiv w:val="1"/>
      <w:marLeft w:val="0"/>
      <w:marRight w:val="0"/>
      <w:marTop w:val="0"/>
      <w:marBottom w:val="0"/>
      <w:divBdr>
        <w:top w:val="none" w:sz="0" w:space="0" w:color="auto"/>
        <w:left w:val="none" w:sz="0" w:space="0" w:color="auto"/>
        <w:bottom w:val="none" w:sz="0" w:space="0" w:color="auto"/>
        <w:right w:val="none" w:sz="0" w:space="0" w:color="auto"/>
      </w:divBdr>
    </w:div>
    <w:div w:id="96601178">
      <w:bodyDiv w:val="1"/>
      <w:marLeft w:val="0"/>
      <w:marRight w:val="0"/>
      <w:marTop w:val="0"/>
      <w:marBottom w:val="0"/>
      <w:divBdr>
        <w:top w:val="none" w:sz="0" w:space="0" w:color="auto"/>
        <w:left w:val="none" w:sz="0" w:space="0" w:color="auto"/>
        <w:bottom w:val="none" w:sz="0" w:space="0" w:color="auto"/>
        <w:right w:val="none" w:sz="0" w:space="0" w:color="auto"/>
      </w:divBdr>
      <w:divsChild>
        <w:div w:id="883713634">
          <w:marLeft w:val="0"/>
          <w:marRight w:val="0"/>
          <w:marTop w:val="0"/>
          <w:marBottom w:val="0"/>
          <w:divBdr>
            <w:top w:val="none" w:sz="0" w:space="0" w:color="auto"/>
            <w:left w:val="none" w:sz="0" w:space="0" w:color="auto"/>
            <w:bottom w:val="none" w:sz="0" w:space="0" w:color="auto"/>
            <w:right w:val="none" w:sz="0" w:space="0" w:color="auto"/>
          </w:divBdr>
        </w:div>
        <w:div w:id="1816222490">
          <w:marLeft w:val="0"/>
          <w:marRight w:val="0"/>
          <w:marTop w:val="0"/>
          <w:marBottom w:val="0"/>
          <w:divBdr>
            <w:top w:val="none" w:sz="0" w:space="0" w:color="auto"/>
            <w:left w:val="none" w:sz="0" w:space="0" w:color="auto"/>
            <w:bottom w:val="none" w:sz="0" w:space="0" w:color="auto"/>
            <w:right w:val="none" w:sz="0" w:space="0" w:color="auto"/>
          </w:divBdr>
        </w:div>
        <w:div w:id="275672492">
          <w:marLeft w:val="0"/>
          <w:marRight w:val="0"/>
          <w:marTop w:val="0"/>
          <w:marBottom w:val="0"/>
          <w:divBdr>
            <w:top w:val="none" w:sz="0" w:space="0" w:color="auto"/>
            <w:left w:val="none" w:sz="0" w:space="0" w:color="auto"/>
            <w:bottom w:val="none" w:sz="0" w:space="0" w:color="auto"/>
            <w:right w:val="none" w:sz="0" w:space="0" w:color="auto"/>
          </w:divBdr>
        </w:div>
        <w:div w:id="2088112766">
          <w:marLeft w:val="0"/>
          <w:marRight w:val="0"/>
          <w:marTop w:val="0"/>
          <w:marBottom w:val="0"/>
          <w:divBdr>
            <w:top w:val="none" w:sz="0" w:space="0" w:color="auto"/>
            <w:left w:val="none" w:sz="0" w:space="0" w:color="auto"/>
            <w:bottom w:val="none" w:sz="0" w:space="0" w:color="auto"/>
            <w:right w:val="none" w:sz="0" w:space="0" w:color="auto"/>
          </w:divBdr>
        </w:div>
      </w:divsChild>
    </w:div>
    <w:div w:id="150870505">
      <w:bodyDiv w:val="1"/>
      <w:marLeft w:val="0"/>
      <w:marRight w:val="0"/>
      <w:marTop w:val="0"/>
      <w:marBottom w:val="0"/>
      <w:divBdr>
        <w:top w:val="none" w:sz="0" w:space="0" w:color="auto"/>
        <w:left w:val="none" w:sz="0" w:space="0" w:color="auto"/>
        <w:bottom w:val="none" w:sz="0" w:space="0" w:color="auto"/>
        <w:right w:val="none" w:sz="0" w:space="0" w:color="auto"/>
      </w:divBdr>
    </w:div>
    <w:div w:id="225801622">
      <w:bodyDiv w:val="1"/>
      <w:marLeft w:val="0"/>
      <w:marRight w:val="0"/>
      <w:marTop w:val="0"/>
      <w:marBottom w:val="0"/>
      <w:divBdr>
        <w:top w:val="none" w:sz="0" w:space="0" w:color="auto"/>
        <w:left w:val="none" w:sz="0" w:space="0" w:color="auto"/>
        <w:bottom w:val="none" w:sz="0" w:space="0" w:color="auto"/>
        <w:right w:val="none" w:sz="0" w:space="0" w:color="auto"/>
      </w:divBdr>
      <w:divsChild>
        <w:div w:id="70348733">
          <w:marLeft w:val="0"/>
          <w:marRight w:val="0"/>
          <w:marTop w:val="0"/>
          <w:marBottom w:val="0"/>
          <w:divBdr>
            <w:top w:val="none" w:sz="0" w:space="0" w:color="auto"/>
            <w:left w:val="none" w:sz="0" w:space="0" w:color="auto"/>
            <w:bottom w:val="none" w:sz="0" w:space="0" w:color="auto"/>
            <w:right w:val="none" w:sz="0" w:space="0" w:color="auto"/>
          </w:divBdr>
        </w:div>
        <w:div w:id="1263224613">
          <w:marLeft w:val="0"/>
          <w:marRight w:val="0"/>
          <w:marTop w:val="0"/>
          <w:marBottom w:val="0"/>
          <w:divBdr>
            <w:top w:val="none" w:sz="0" w:space="0" w:color="auto"/>
            <w:left w:val="none" w:sz="0" w:space="0" w:color="auto"/>
            <w:bottom w:val="none" w:sz="0" w:space="0" w:color="auto"/>
            <w:right w:val="none" w:sz="0" w:space="0" w:color="auto"/>
          </w:divBdr>
        </w:div>
        <w:div w:id="1977293731">
          <w:marLeft w:val="0"/>
          <w:marRight w:val="0"/>
          <w:marTop w:val="0"/>
          <w:marBottom w:val="0"/>
          <w:divBdr>
            <w:top w:val="none" w:sz="0" w:space="0" w:color="auto"/>
            <w:left w:val="none" w:sz="0" w:space="0" w:color="auto"/>
            <w:bottom w:val="none" w:sz="0" w:space="0" w:color="auto"/>
            <w:right w:val="none" w:sz="0" w:space="0" w:color="auto"/>
          </w:divBdr>
        </w:div>
        <w:div w:id="1290473968">
          <w:marLeft w:val="0"/>
          <w:marRight w:val="0"/>
          <w:marTop w:val="0"/>
          <w:marBottom w:val="0"/>
          <w:divBdr>
            <w:top w:val="none" w:sz="0" w:space="0" w:color="auto"/>
            <w:left w:val="none" w:sz="0" w:space="0" w:color="auto"/>
            <w:bottom w:val="none" w:sz="0" w:space="0" w:color="auto"/>
            <w:right w:val="none" w:sz="0" w:space="0" w:color="auto"/>
          </w:divBdr>
        </w:div>
        <w:div w:id="1013654603">
          <w:marLeft w:val="0"/>
          <w:marRight w:val="0"/>
          <w:marTop w:val="0"/>
          <w:marBottom w:val="0"/>
          <w:divBdr>
            <w:top w:val="none" w:sz="0" w:space="0" w:color="auto"/>
            <w:left w:val="none" w:sz="0" w:space="0" w:color="auto"/>
            <w:bottom w:val="none" w:sz="0" w:space="0" w:color="auto"/>
            <w:right w:val="none" w:sz="0" w:space="0" w:color="auto"/>
          </w:divBdr>
        </w:div>
        <w:div w:id="1768770863">
          <w:marLeft w:val="0"/>
          <w:marRight w:val="0"/>
          <w:marTop w:val="0"/>
          <w:marBottom w:val="0"/>
          <w:divBdr>
            <w:top w:val="none" w:sz="0" w:space="0" w:color="auto"/>
            <w:left w:val="none" w:sz="0" w:space="0" w:color="auto"/>
            <w:bottom w:val="none" w:sz="0" w:space="0" w:color="auto"/>
            <w:right w:val="none" w:sz="0" w:space="0" w:color="auto"/>
          </w:divBdr>
        </w:div>
        <w:div w:id="503402543">
          <w:marLeft w:val="0"/>
          <w:marRight w:val="0"/>
          <w:marTop w:val="0"/>
          <w:marBottom w:val="0"/>
          <w:divBdr>
            <w:top w:val="none" w:sz="0" w:space="0" w:color="auto"/>
            <w:left w:val="none" w:sz="0" w:space="0" w:color="auto"/>
            <w:bottom w:val="none" w:sz="0" w:space="0" w:color="auto"/>
            <w:right w:val="none" w:sz="0" w:space="0" w:color="auto"/>
          </w:divBdr>
        </w:div>
        <w:div w:id="997686623">
          <w:marLeft w:val="0"/>
          <w:marRight w:val="0"/>
          <w:marTop w:val="0"/>
          <w:marBottom w:val="0"/>
          <w:divBdr>
            <w:top w:val="none" w:sz="0" w:space="0" w:color="auto"/>
            <w:left w:val="none" w:sz="0" w:space="0" w:color="auto"/>
            <w:bottom w:val="none" w:sz="0" w:space="0" w:color="auto"/>
            <w:right w:val="none" w:sz="0" w:space="0" w:color="auto"/>
          </w:divBdr>
        </w:div>
        <w:div w:id="1452171309">
          <w:marLeft w:val="0"/>
          <w:marRight w:val="0"/>
          <w:marTop w:val="0"/>
          <w:marBottom w:val="0"/>
          <w:divBdr>
            <w:top w:val="none" w:sz="0" w:space="0" w:color="auto"/>
            <w:left w:val="none" w:sz="0" w:space="0" w:color="auto"/>
            <w:bottom w:val="none" w:sz="0" w:space="0" w:color="auto"/>
            <w:right w:val="none" w:sz="0" w:space="0" w:color="auto"/>
          </w:divBdr>
        </w:div>
        <w:div w:id="899170257">
          <w:marLeft w:val="0"/>
          <w:marRight w:val="0"/>
          <w:marTop w:val="0"/>
          <w:marBottom w:val="0"/>
          <w:divBdr>
            <w:top w:val="none" w:sz="0" w:space="0" w:color="auto"/>
            <w:left w:val="none" w:sz="0" w:space="0" w:color="auto"/>
            <w:bottom w:val="none" w:sz="0" w:space="0" w:color="auto"/>
            <w:right w:val="none" w:sz="0" w:space="0" w:color="auto"/>
          </w:divBdr>
        </w:div>
        <w:div w:id="1388718700">
          <w:marLeft w:val="0"/>
          <w:marRight w:val="0"/>
          <w:marTop w:val="0"/>
          <w:marBottom w:val="0"/>
          <w:divBdr>
            <w:top w:val="none" w:sz="0" w:space="0" w:color="auto"/>
            <w:left w:val="none" w:sz="0" w:space="0" w:color="auto"/>
            <w:bottom w:val="none" w:sz="0" w:space="0" w:color="auto"/>
            <w:right w:val="none" w:sz="0" w:space="0" w:color="auto"/>
          </w:divBdr>
        </w:div>
      </w:divsChild>
    </w:div>
    <w:div w:id="389114029">
      <w:bodyDiv w:val="1"/>
      <w:marLeft w:val="0"/>
      <w:marRight w:val="0"/>
      <w:marTop w:val="0"/>
      <w:marBottom w:val="0"/>
      <w:divBdr>
        <w:top w:val="none" w:sz="0" w:space="0" w:color="auto"/>
        <w:left w:val="none" w:sz="0" w:space="0" w:color="auto"/>
        <w:bottom w:val="none" w:sz="0" w:space="0" w:color="auto"/>
        <w:right w:val="none" w:sz="0" w:space="0" w:color="auto"/>
      </w:divBdr>
    </w:div>
    <w:div w:id="453401081">
      <w:bodyDiv w:val="1"/>
      <w:marLeft w:val="0"/>
      <w:marRight w:val="0"/>
      <w:marTop w:val="0"/>
      <w:marBottom w:val="0"/>
      <w:divBdr>
        <w:top w:val="none" w:sz="0" w:space="0" w:color="auto"/>
        <w:left w:val="none" w:sz="0" w:space="0" w:color="auto"/>
        <w:bottom w:val="none" w:sz="0" w:space="0" w:color="auto"/>
        <w:right w:val="none" w:sz="0" w:space="0" w:color="auto"/>
      </w:divBdr>
    </w:div>
    <w:div w:id="518156925">
      <w:bodyDiv w:val="1"/>
      <w:marLeft w:val="0"/>
      <w:marRight w:val="0"/>
      <w:marTop w:val="0"/>
      <w:marBottom w:val="0"/>
      <w:divBdr>
        <w:top w:val="none" w:sz="0" w:space="0" w:color="auto"/>
        <w:left w:val="none" w:sz="0" w:space="0" w:color="auto"/>
        <w:bottom w:val="none" w:sz="0" w:space="0" w:color="auto"/>
        <w:right w:val="none" w:sz="0" w:space="0" w:color="auto"/>
      </w:divBdr>
      <w:divsChild>
        <w:div w:id="1500659822">
          <w:marLeft w:val="0"/>
          <w:marRight w:val="0"/>
          <w:marTop w:val="0"/>
          <w:marBottom w:val="0"/>
          <w:divBdr>
            <w:top w:val="none" w:sz="0" w:space="0" w:color="auto"/>
            <w:left w:val="none" w:sz="0" w:space="0" w:color="auto"/>
            <w:bottom w:val="none" w:sz="0" w:space="0" w:color="auto"/>
            <w:right w:val="none" w:sz="0" w:space="0" w:color="auto"/>
          </w:divBdr>
        </w:div>
        <w:div w:id="1754467808">
          <w:marLeft w:val="0"/>
          <w:marRight w:val="0"/>
          <w:marTop w:val="0"/>
          <w:marBottom w:val="0"/>
          <w:divBdr>
            <w:top w:val="none" w:sz="0" w:space="0" w:color="auto"/>
            <w:left w:val="none" w:sz="0" w:space="0" w:color="auto"/>
            <w:bottom w:val="none" w:sz="0" w:space="0" w:color="auto"/>
            <w:right w:val="none" w:sz="0" w:space="0" w:color="auto"/>
          </w:divBdr>
        </w:div>
        <w:div w:id="1424448234">
          <w:marLeft w:val="0"/>
          <w:marRight w:val="0"/>
          <w:marTop w:val="0"/>
          <w:marBottom w:val="0"/>
          <w:divBdr>
            <w:top w:val="none" w:sz="0" w:space="0" w:color="auto"/>
            <w:left w:val="none" w:sz="0" w:space="0" w:color="auto"/>
            <w:bottom w:val="none" w:sz="0" w:space="0" w:color="auto"/>
            <w:right w:val="none" w:sz="0" w:space="0" w:color="auto"/>
          </w:divBdr>
        </w:div>
        <w:div w:id="1964578908">
          <w:marLeft w:val="0"/>
          <w:marRight w:val="0"/>
          <w:marTop w:val="0"/>
          <w:marBottom w:val="0"/>
          <w:divBdr>
            <w:top w:val="none" w:sz="0" w:space="0" w:color="auto"/>
            <w:left w:val="none" w:sz="0" w:space="0" w:color="auto"/>
            <w:bottom w:val="none" w:sz="0" w:space="0" w:color="auto"/>
            <w:right w:val="none" w:sz="0" w:space="0" w:color="auto"/>
          </w:divBdr>
        </w:div>
      </w:divsChild>
    </w:div>
    <w:div w:id="539902506">
      <w:bodyDiv w:val="1"/>
      <w:marLeft w:val="0"/>
      <w:marRight w:val="0"/>
      <w:marTop w:val="0"/>
      <w:marBottom w:val="0"/>
      <w:divBdr>
        <w:top w:val="none" w:sz="0" w:space="0" w:color="auto"/>
        <w:left w:val="none" w:sz="0" w:space="0" w:color="auto"/>
        <w:bottom w:val="none" w:sz="0" w:space="0" w:color="auto"/>
        <w:right w:val="none" w:sz="0" w:space="0" w:color="auto"/>
      </w:divBdr>
      <w:divsChild>
        <w:div w:id="722757917">
          <w:marLeft w:val="0"/>
          <w:marRight w:val="0"/>
          <w:marTop w:val="0"/>
          <w:marBottom w:val="0"/>
          <w:divBdr>
            <w:top w:val="none" w:sz="0" w:space="0" w:color="auto"/>
            <w:left w:val="none" w:sz="0" w:space="0" w:color="auto"/>
            <w:bottom w:val="none" w:sz="0" w:space="0" w:color="auto"/>
            <w:right w:val="none" w:sz="0" w:space="0" w:color="auto"/>
          </w:divBdr>
        </w:div>
        <w:div w:id="600800218">
          <w:marLeft w:val="0"/>
          <w:marRight w:val="0"/>
          <w:marTop w:val="0"/>
          <w:marBottom w:val="0"/>
          <w:divBdr>
            <w:top w:val="none" w:sz="0" w:space="0" w:color="auto"/>
            <w:left w:val="none" w:sz="0" w:space="0" w:color="auto"/>
            <w:bottom w:val="none" w:sz="0" w:space="0" w:color="auto"/>
            <w:right w:val="none" w:sz="0" w:space="0" w:color="auto"/>
          </w:divBdr>
        </w:div>
        <w:div w:id="97331950">
          <w:marLeft w:val="0"/>
          <w:marRight w:val="0"/>
          <w:marTop w:val="0"/>
          <w:marBottom w:val="0"/>
          <w:divBdr>
            <w:top w:val="none" w:sz="0" w:space="0" w:color="auto"/>
            <w:left w:val="none" w:sz="0" w:space="0" w:color="auto"/>
            <w:bottom w:val="none" w:sz="0" w:space="0" w:color="auto"/>
            <w:right w:val="none" w:sz="0" w:space="0" w:color="auto"/>
          </w:divBdr>
        </w:div>
        <w:div w:id="1988240398">
          <w:marLeft w:val="0"/>
          <w:marRight w:val="0"/>
          <w:marTop w:val="0"/>
          <w:marBottom w:val="0"/>
          <w:divBdr>
            <w:top w:val="none" w:sz="0" w:space="0" w:color="auto"/>
            <w:left w:val="none" w:sz="0" w:space="0" w:color="auto"/>
            <w:bottom w:val="none" w:sz="0" w:space="0" w:color="auto"/>
            <w:right w:val="none" w:sz="0" w:space="0" w:color="auto"/>
          </w:divBdr>
        </w:div>
        <w:div w:id="1111054476">
          <w:marLeft w:val="0"/>
          <w:marRight w:val="0"/>
          <w:marTop w:val="0"/>
          <w:marBottom w:val="0"/>
          <w:divBdr>
            <w:top w:val="none" w:sz="0" w:space="0" w:color="auto"/>
            <w:left w:val="none" w:sz="0" w:space="0" w:color="auto"/>
            <w:bottom w:val="none" w:sz="0" w:space="0" w:color="auto"/>
            <w:right w:val="none" w:sz="0" w:space="0" w:color="auto"/>
          </w:divBdr>
        </w:div>
        <w:div w:id="210729288">
          <w:marLeft w:val="0"/>
          <w:marRight w:val="0"/>
          <w:marTop w:val="0"/>
          <w:marBottom w:val="0"/>
          <w:divBdr>
            <w:top w:val="none" w:sz="0" w:space="0" w:color="auto"/>
            <w:left w:val="none" w:sz="0" w:space="0" w:color="auto"/>
            <w:bottom w:val="none" w:sz="0" w:space="0" w:color="auto"/>
            <w:right w:val="none" w:sz="0" w:space="0" w:color="auto"/>
          </w:divBdr>
        </w:div>
        <w:div w:id="1767387344">
          <w:marLeft w:val="0"/>
          <w:marRight w:val="0"/>
          <w:marTop w:val="0"/>
          <w:marBottom w:val="0"/>
          <w:divBdr>
            <w:top w:val="none" w:sz="0" w:space="0" w:color="auto"/>
            <w:left w:val="none" w:sz="0" w:space="0" w:color="auto"/>
            <w:bottom w:val="none" w:sz="0" w:space="0" w:color="auto"/>
            <w:right w:val="none" w:sz="0" w:space="0" w:color="auto"/>
          </w:divBdr>
        </w:div>
        <w:div w:id="733624088">
          <w:marLeft w:val="0"/>
          <w:marRight w:val="0"/>
          <w:marTop w:val="0"/>
          <w:marBottom w:val="0"/>
          <w:divBdr>
            <w:top w:val="none" w:sz="0" w:space="0" w:color="auto"/>
            <w:left w:val="none" w:sz="0" w:space="0" w:color="auto"/>
            <w:bottom w:val="none" w:sz="0" w:space="0" w:color="auto"/>
            <w:right w:val="none" w:sz="0" w:space="0" w:color="auto"/>
          </w:divBdr>
        </w:div>
        <w:div w:id="791628481">
          <w:marLeft w:val="0"/>
          <w:marRight w:val="0"/>
          <w:marTop w:val="0"/>
          <w:marBottom w:val="0"/>
          <w:divBdr>
            <w:top w:val="none" w:sz="0" w:space="0" w:color="auto"/>
            <w:left w:val="none" w:sz="0" w:space="0" w:color="auto"/>
            <w:bottom w:val="none" w:sz="0" w:space="0" w:color="auto"/>
            <w:right w:val="none" w:sz="0" w:space="0" w:color="auto"/>
          </w:divBdr>
        </w:div>
        <w:div w:id="1757362848">
          <w:marLeft w:val="0"/>
          <w:marRight w:val="0"/>
          <w:marTop w:val="0"/>
          <w:marBottom w:val="0"/>
          <w:divBdr>
            <w:top w:val="none" w:sz="0" w:space="0" w:color="auto"/>
            <w:left w:val="none" w:sz="0" w:space="0" w:color="auto"/>
            <w:bottom w:val="none" w:sz="0" w:space="0" w:color="auto"/>
            <w:right w:val="none" w:sz="0" w:space="0" w:color="auto"/>
          </w:divBdr>
        </w:div>
        <w:div w:id="426537738">
          <w:marLeft w:val="0"/>
          <w:marRight w:val="0"/>
          <w:marTop w:val="0"/>
          <w:marBottom w:val="0"/>
          <w:divBdr>
            <w:top w:val="none" w:sz="0" w:space="0" w:color="auto"/>
            <w:left w:val="none" w:sz="0" w:space="0" w:color="auto"/>
            <w:bottom w:val="none" w:sz="0" w:space="0" w:color="auto"/>
            <w:right w:val="none" w:sz="0" w:space="0" w:color="auto"/>
          </w:divBdr>
        </w:div>
        <w:div w:id="2011172357">
          <w:marLeft w:val="0"/>
          <w:marRight w:val="0"/>
          <w:marTop w:val="0"/>
          <w:marBottom w:val="0"/>
          <w:divBdr>
            <w:top w:val="none" w:sz="0" w:space="0" w:color="auto"/>
            <w:left w:val="none" w:sz="0" w:space="0" w:color="auto"/>
            <w:bottom w:val="none" w:sz="0" w:space="0" w:color="auto"/>
            <w:right w:val="none" w:sz="0" w:space="0" w:color="auto"/>
          </w:divBdr>
        </w:div>
        <w:div w:id="1811245722">
          <w:marLeft w:val="0"/>
          <w:marRight w:val="0"/>
          <w:marTop w:val="0"/>
          <w:marBottom w:val="0"/>
          <w:divBdr>
            <w:top w:val="none" w:sz="0" w:space="0" w:color="auto"/>
            <w:left w:val="none" w:sz="0" w:space="0" w:color="auto"/>
            <w:bottom w:val="none" w:sz="0" w:space="0" w:color="auto"/>
            <w:right w:val="none" w:sz="0" w:space="0" w:color="auto"/>
          </w:divBdr>
        </w:div>
        <w:div w:id="1208027558">
          <w:marLeft w:val="0"/>
          <w:marRight w:val="0"/>
          <w:marTop w:val="0"/>
          <w:marBottom w:val="0"/>
          <w:divBdr>
            <w:top w:val="none" w:sz="0" w:space="0" w:color="auto"/>
            <w:left w:val="none" w:sz="0" w:space="0" w:color="auto"/>
            <w:bottom w:val="none" w:sz="0" w:space="0" w:color="auto"/>
            <w:right w:val="none" w:sz="0" w:space="0" w:color="auto"/>
          </w:divBdr>
        </w:div>
        <w:div w:id="790243979">
          <w:marLeft w:val="0"/>
          <w:marRight w:val="0"/>
          <w:marTop w:val="0"/>
          <w:marBottom w:val="0"/>
          <w:divBdr>
            <w:top w:val="none" w:sz="0" w:space="0" w:color="auto"/>
            <w:left w:val="none" w:sz="0" w:space="0" w:color="auto"/>
            <w:bottom w:val="none" w:sz="0" w:space="0" w:color="auto"/>
            <w:right w:val="none" w:sz="0" w:space="0" w:color="auto"/>
          </w:divBdr>
        </w:div>
      </w:divsChild>
    </w:div>
    <w:div w:id="793910253">
      <w:bodyDiv w:val="1"/>
      <w:marLeft w:val="0"/>
      <w:marRight w:val="0"/>
      <w:marTop w:val="0"/>
      <w:marBottom w:val="0"/>
      <w:divBdr>
        <w:top w:val="none" w:sz="0" w:space="0" w:color="auto"/>
        <w:left w:val="none" w:sz="0" w:space="0" w:color="auto"/>
        <w:bottom w:val="none" w:sz="0" w:space="0" w:color="auto"/>
        <w:right w:val="none" w:sz="0" w:space="0" w:color="auto"/>
      </w:divBdr>
    </w:div>
    <w:div w:id="797146726">
      <w:bodyDiv w:val="1"/>
      <w:marLeft w:val="0"/>
      <w:marRight w:val="0"/>
      <w:marTop w:val="0"/>
      <w:marBottom w:val="0"/>
      <w:divBdr>
        <w:top w:val="none" w:sz="0" w:space="0" w:color="auto"/>
        <w:left w:val="none" w:sz="0" w:space="0" w:color="auto"/>
        <w:bottom w:val="none" w:sz="0" w:space="0" w:color="auto"/>
        <w:right w:val="none" w:sz="0" w:space="0" w:color="auto"/>
      </w:divBdr>
    </w:div>
    <w:div w:id="925110876">
      <w:bodyDiv w:val="1"/>
      <w:marLeft w:val="0"/>
      <w:marRight w:val="0"/>
      <w:marTop w:val="0"/>
      <w:marBottom w:val="0"/>
      <w:divBdr>
        <w:top w:val="none" w:sz="0" w:space="0" w:color="auto"/>
        <w:left w:val="none" w:sz="0" w:space="0" w:color="auto"/>
        <w:bottom w:val="none" w:sz="0" w:space="0" w:color="auto"/>
        <w:right w:val="none" w:sz="0" w:space="0" w:color="auto"/>
      </w:divBdr>
      <w:divsChild>
        <w:div w:id="76293211">
          <w:marLeft w:val="0"/>
          <w:marRight w:val="0"/>
          <w:marTop w:val="0"/>
          <w:marBottom w:val="0"/>
          <w:divBdr>
            <w:top w:val="none" w:sz="0" w:space="0" w:color="auto"/>
            <w:left w:val="none" w:sz="0" w:space="0" w:color="auto"/>
            <w:bottom w:val="none" w:sz="0" w:space="0" w:color="auto"/>
            <w:right w:val="none" w:sz="0" w:space="0" w:color="auto"/>
          </w:divBdr>
        </w:div>
        <w:div w:id="1002901134">
          <w:marLeft w:val="0"/>
          <w:marRight w:val="0"/>
          <w:marTop w:val="0"/>
          <w:marBottom w:val="0"/>
          <w:divBdr>
            <w:top w:val="none" w:sz="0" w:space="0" w:color="auto"/>
            <w:left w:val="none" w:sz="0" w:space="0" w:color="auto"/>
            <w:bottom w:val="none" w:sz="0" w:space="0" w:color="auto"/>
            <w:right w:val="none" w:sz="0" w:space="0" w:color="auto"/>
          </w:divBdr>
        </w:div>
        <w:div w:id="1640332800">
          <w:marLeft w:val="0"/>
          <w:marRight w:val="0"/>
          <w:marTop w:val="0"/>
          <w:marBottom w:val="0"/>
          <w:divBdr>
            <w:top w:val="none" w:sz="0" w:space="0" w:color="auto"/>
            <w:left w:val="none" w:sz="0" w:space="0" w:color="auto"/>
            <w:bottom w:val="none" w:sz="0" w:space="0" w:color="auto"/>
            <w:right w:val="none" w:sz="0" w:space="0" w:color="auto"/>
          </w:divBdr>
        </w:div>
        <w:div w:id="272833327">
          <w:marLeft w:val="0"/>
          <w:marRight w:val="0"/>
          <w:marTop w:val="0"/>
          <w:marBottom w:val="0"/>
          <w:divBdr>
            <w:top w:val="none" w:sz="0" w:space="0" w:color="auto"/>
            <w:left w:val="none" w:sz="0" w:space="0" w:color="auto"/>
            <w:bottom w:val="none" w:sz="0" w:space="0" w:color="auto"/>
            <w:right w:val="none" w:sz="0" w:space="0" w:color="auto"/>
          </w:divBdr>
        </w:div>
        <w:div w:id="2075083153">
          <w:marLeft w:val="0"/>
          <w:marRight w:val="0"/>
          <w:marTop w:val="0"/>
          <w:marBottom w:val="0"/>
          <w:divBdr>
            <w:top w:val="none" w:sz="0" w:space="0" w:color="auto"/>
            <w:left w:val="none" w:sz="0" w:space="0" w:color="auto"/>
            <w:bottom w:val="none" w:sz="0" w:space="0" w:color="auto"/>
            <w:right w:val="none" w:sz="0" w:space="0" w:color="auto"/>
          </w:divBdr>
        </w:div>
        <w:div w:id="319039447">
          <w:marLeft w:val="0"/>
          <w:marRight w:val="0"/>
          <w:marTop w:val="0"/>
          <w:marBottom w:val="0"/>
          <w:divBdr>
            <w:top w:val="none" w:sz="0" w:space="0" w:color="auto"/>
            <w:left w:val="none" w:sz="0" w:space="0" w:color="auto"/>
            <w:bottom w:val="none" w:sz="0" w:space="0" w:color="auto"/>
            <w:right w:val="none" w:sz="0" w:space="0" w:color="auto"/>
          </w:divBdr>
        </w:div>
        <w:div w:id="1936672649">
          <w:marLeft w:val="0"/>
          <w:marRight w:val="0"/>
          <w:marTop w:val="0"/>
          <w:marBottom w:val="0"/>
          <w:divBdr>
            <w:top w:val="none" w:sz="0" w:space="0" w:color="auto"/>
            <w:left w:val="none" w:sz="0" w:space="0" w:color="auto"/>
            <w:bottom w:val="none" w:sz="0" w:space="0" w:color="auto"/>
            <w:right w:val="none" w:sz="0" w:space="0" w:color="auto"/>
          </w:divBdr>
        </w:div>
        <w:div w:id="1719551369">
          <w:marLeft w:val="0"/>
          <w:marRight w:val="0"/>
          <w:marTop w:val="0"/>
          <w:marBottom w:val="0"/>
          <w:divBdr>
            <w:top w:val="none" w:sz="0" w:space="0" w:color="auto"/>
            <w:left w:val="none" w:sz="0" w:space="0" w:color="auto"/>
            <w:bottom w:val="none" w:sz="0" w:space="0" w:color="auto"/>
            <w:right w:val="none" w:sz="0" w:space="0" w:color="auto"/>
          </w:divBdr>
        </w:div>
        <w:div w:id="1151603559">
          <w:marLeft w:val="0"/>
          <w:marRight w:val="0"/>
          <w:marTop w:val="0"/>
          <w:marBottom w:val="0"/>
          <w:divBdr>
            <w:top w:val="none" w:sz="0" w:space="0" w:color="auto"/>
            <w:left w:val="none" w:sz="0" w:space="0" w:color="auto"/>
            <w:bottom w:val="none" w:sz="0" w:space="0" w:color="auto"/>
            <w:right w:val="none" w:sz="0" w:space="0" w:color="auto"/>
          </w:divBdr>
        </w:div>
        <w:div w:id="1173910794">
          <w:marLeft w:val="0"/>
          <w:marRight w:val="0"/>
          <w:marTop w:val="0"/>
          <w:marBottom w:val="0"/>
          <w:divBdr>
            <w:top w:val="none" w:sz="0" w:space="0" w:color="auto"/>
            <w:left w:val="none" w:sz="0" w:space="0" w:color="auto"/>
            <w:bottom w:val="none" w:sz="0" w:space="0" w:color="auto"/>
            <w:right w:val="none" w:sz="0" w:space="0" w:color="auto"/>
          </w:divBdr>
        </w:div>
      </w:divsChild>
    </w:div>
    <w:div w:id="1090933575">
      <w:bodyDiv w:val="1"/>
      <w:marLeft w:val="0"/>
      <w:marRight w:val="0"/>
      <w:marTop w:val="0"/>
      <w:marBottom w:val="0"/>
      <w:divBdr>
        <w:top w:val="none" w:sz="0" w:space="0" w:color="auto"/>
        <w:left w:val="none" w:sz="0" w:space="0" w:color="auto"/>
        <w:bottom w:val="none" w:sz="0" w:space="0" w:color="auto"/>
        <w:right w:val="none" w:sz="0" w:space="0" w:color="auto"/>
      </w:divBdr>
    </w:div>
    <w:div w:id="1147667091">
      <w:bodyDiv w:val="1"/>
      <w:marLeft w:val="0"/>
      <w:marRight w:val="0"/>
      <w:marTop w:val="0"/>
      <w:marBottom w:val="0"/>
      <w:divBdr>
        <w:top w:val="none" w:sz="0" w:space="0" w:color="auto"/>
        <w:left w:val="none" w:sz="0" w:space="0" w:color="auto"/>
        <w:bottom w:val="none" w:sz="0" w:space="0" w:color="auto"/>
        <w:right w:val="none" w:sz="0" w:space="0" w:color="auto"/>
      </w:divBdr>
    </w:div>
    <w:div w:id="1236821408">
      <w:marLeft w:val="0"/>
      <w:marRight w:val="0"/>
      <w:marTop w:val="0"/>
      <w:marBottom w:val="0"/>
      <w:divBdr>
        <w:top w:val="none" w:sz="0" w:space="0" w:color="auto"/>
        <w:left w:val="none" w:sz="0" w:space="0" w:color="auto"/>
        <w:bottom w:val="none" w:sz="0" w:space="0" w:color="auto"/>
        <w:right w:val="none" w:sz="0" w:space="0" w:color="auto"/>
      </w:divBdr>
    </w:div>
    <w:div w:id="1236821409">
      <w:marLeft w:val="0"/>
      <w:marRight w:val="0"/>
      <w:marTop w:val="0"/>
      <w:marBottom w:val="0"/>
      <w:divBdr>
        <w:top w:val="none" w:sz="0" w:space="0" w:color="auto"/>
        <w:left w:val="none" w:sz="0" w:space="0" w:color="auto"/>
        <w:bottom w:val="none" w:sz="0" w:space="0" w:color="auto"/>
        <w:right w:val="none" w:sz="0" w:space="0" w:color="auto"/>
      </w:divBdr>
    </w:div>
    <w:div w:id="1236821410">
      <w:marLeft w:val="0"/>
      <w:marRight w:val="0"/>
      <w:marTop w:val="0"/>
      <w:marBottom w:val="0"/>
      <w:divBdr>
        <w:top w:val="none" w:sz="0" w:space="0" w:color="auto"/>
        <w:left w:val="none" w:sz="0" w:space="0" w:color="auto"/>
        <w:bottom w:val="none" w:sz="0" w:space="0" w:color="auto"/>
        <w:right w:val="none" w:sz="0" w:space="0" w:color="auto"/>
      </w:divBdr>
    </w:div>
    <w:div w:id="1236821411">
      <w:marLeft w:val="0"/>
      <w:marRight w:val="0"/>
      <w:marTop w:val="0"/>
      <w:marBottom w:val="0"/>
      <w:divBdr>
        <w:top w:val="none" w:sz="0" w:space="0" w:color="auto"/>
        <w:left w:val="none" w:sz="0" w:space="0" w:color="auto"/>
        <w:bottom w:val="none" w:sz="0" w:space="0" w:color="auto"/>
        <w:right w:val="none" w:sz="0" w:space="0" w:color="auto"/>
      </w:divBdr>
    </w:div>
    <w:div w:id="1236821412">
      <w:marLeft w:val="0"/>
      <w:marRight w:val="0"/>
      <w:marTop w:val="0"/>
      <w:marBottom w:val="0"/>
      <w:divBdr>
        <w:top w:val="none" w:sz="0" w:space="0" w:color="auto"/>
        <w:left w:val="none" w:sz="0" w:space="0" w:color="auto"/>
        <w:bottom w:val="none" w:sz="0" w:space="0" w:color="auto"/>
        <w:right w:val="none" w:sz="0" w:space="0" w:color="auto"/>
      </w:divBdr>
    </w:div>
    <w:div w:id="1236821413">
      <w:marLeft w:val="0"/>
      <w:marRight w:val="0"/>
      <w:marTop w:val="0"/>
      <w:marBottom w:val="0"/>
      <w:divBdr>
        <w:top w:val="none" w:sz="0" w:space="0" w:color="auto"/>
        <w:left w:val="none" w:sz="0" w:space="0" w:color="auto"/>
        <w:bottom w:val="none" w:sz="0" w:space="0" w:color="auto"/>
        <w:right w:val="none" w:sz="0" w:space="0" w:color="auto"/>
      </w:divBdr>
    </w:div>
    <w:div w:id="1236821414">
      <w:marLeft w:val="0"/>
      <w:marRight w:val="0"/>
      <w:marTop w:val="0"/>
      <w:marBottom w:val="0"/>
      <w:divBdr>
        <w:top w:val="none" w:sz="0" w:space="0" w:color="auto"/>
        <w:left w:val="none" w:sz="0" w:space="0" w:color="auto"/>
        <w:bottom w:val="none" w:sz="0" w:space="0" w:color="auto"/>
        <w:right w:val="none" w:sz="0" w:space="0" w:color="auto"/>
      </w:divBdr>
    </w:div>
    <w:div w:id="1236821415">
      <w:marLeft w:val="0"/>
      <w:marRight w:val="0"/>
      <w:marTop w:val="0"/>
      <w:marBottom w:val="0"/>
      <w:divBdr>
        <w:top w:val="none" w:sz="0" w:space="0" w:color="auto"/>
        <w:left w:val="none" w:sz="0" w:space="0" w:color="auto"/>
        <w:bottom w:val="none" w:sz="0" w:space="0" w:color="auto"/>
        <w:right w:val="none" w:sz="0" w:space="0" w:color="auto"/>
      </w:divBdr>
    </w:div>
    <w:div w:id="1236821416">
      <w:marLeft w:val="0"/>
      <w:marRight w:val="0"/>
      <w:marTop w:val="0"/>
      <w:marBottom w:val="0"/>
      <w:divBdr>
        <w:top w:val="none" w:sz="0" w:space="0" w:color="auto"/>
        <w:left w:val="none" w:sz="0" w:space="0" w:color="auto"/>
        <w:bottom w:val="none" w:sz="0" w:space="0" w:color="auto"/>
        <w:right w:val="none" w:sz="0" w:space="0" w:color="auto"/>
      </w:divBdr>
    </w:div>
    <w:div w:id="1236821417">
      <w:marLeft w:val="0"/>
      <w:marRight w:val="0"/>
      <w:marTop w:val="0"/>
      <w:marBottom w:val="0"/>
      <w:divBdr>
        <w:top w:val="none" w:sz="0" w:space="0" w:color="auto"/>
        <w:left w:val="none" w:sz="0" w:space="0" w:color="auto"/>
        <w:bottom w:val="none" w:sz="0" w:space="0" w:color="auto"/>
        <w:right w:val="none" w:sz="0" w:space="0" w:color="auto"/>
      </w:divBdr>
    </w:div>
    <w:div w:id="1236821418">
      <w:marLeft w:val="0"/>
      <w:marRight w:val="0"/>
      <w:marTop w:val="0"/>
      <w:marBottom w:val="0"/>
      <w:divBdr>
        <w:top w:val="none" w:sz="0" w:space="0" w:color="auto"/>
        <w:left w:val="none" w:sz="0" w:space="0" w:color="auto"/>
        <w:bottom w:val="none" w:sz="0" w:space="0" w:color="auto"/>
        <w:right w:val="none" w:sz="0" w:space="0" w:color="auto"/>
      </w:divBdr>
    </w:div>
    <w:div w:id="1236821419">
      <w:marLeft w:val="0"/>
      <w:marRight w:val="0"/>
      <w:marTop w:val="0"/>
      <w:marBottom w:val="0"/>
      <w:divBdr>
        <w:top w:val="none" w:sz="0" w:space="0" w:color="auto"/>
        <w:left w:val="none" w:sz="0" w:space="0" w:color="auto"/>
        <w:bottom w:val="none" w:sz="0" w:space="0" w:color="auto"/>
        <w:right w:val="none" w:sz="0" w:space="0" w:color="auto"/>
      </w:divBdr>
    </w:div>
    <w:div w:id="1236821420">
      <w:marLeft w:val="0"/>
      <w:marRight w:val="0"/>
      <w:marTop w:val="0"/>
      <w:marBottom w:val="0"/>
      <w:divBdr>
        <w:top w:val="none" w:sz="0" w:space="0" w:color="auto"/>
        <w:left w:val="none" w:sz="0" w:space="0" w:color="auto"/>
        <w:bottom w:val="none" w:sz="0" w:space="0" w:color="auto"/>
        <w:right w:val="none" w:sz="0" w:space="0" w:color="auto"/>
      </w:divBdr>
    </w:div>
    <w:div w:id="1371345445">
      <w:bodyDiv w:val="1"/>
      <w:marLeft w:val="0"/>
      <w:marRight w:val="0"/>
      <w:marTop w:val="0"/>
      <w:marBottom w:val="0"/>
      <w:divBdr>
        <w:top w:val="none" w:sz="0" w:space="0" w:color="auto"/>
        <w:left w:val="none" w:sz="0" w:space="0" w:color="auto"/>
        <w:bottom w:val="none" w:sz="0" w:space="0" w:color="auto"/>
        <w:right w:val="none" w:sz="0" w:space="0" w:color="auto"/>
      </w:divBdr>
    </w:div>
    <w:div w:id="1708488958">
      <w:bodyDiv w:val="1"/>
      <w:marLeft w:val="0"/>
      <w:marRight w:val="0"/>
      <w:marTop w:val="0"/>
      <w:marBottom w:val="0"/>
      <w:divBdr>
        <w:top w:val="none" w:sz="0" w:space="0" w:color="auto"/>
        <w:left w:val="none" w:sz="0" w:space="0" w:color="auto"/>
        <w:bottom w:val="none" w:sz="0" w:space="0" w:color="auto"/>
        <w:right w:val="none" w:sz="0" w:space="0" w:color="auto"/>
      </w:divBdr>
    </w:div>
    <w:div w:id="1810509672">
      <w:bodyDiv w:val="1"/>
      <w:marLeft w:val="0"/>
      <w:marRight w:val="0"/>
      <w:marTop w:val="0"/>
      <w:marBottom w:val="0"/>
      <w:divBdr>
        <w:top w:val="none" w:sz="0" w:space="0" w:color="auto"/>
        <w:left w:val="none" w:sz="0" w:space="0" w:color="auto"/>
        <w:bottom w:val="none" w:sz="0" w:space="0" w:color="auto"/>
        <w:right w:val="none" w:sz="0" w:space="0" w:color="auto"/>
      </w:divBdr>
    </w:div>
    <w:div w:id="21134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centralcoastreachcodes.org/wp-content/uploads/2023/04/Existing-Building-All-Electric-Municipal-Ordinance.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ntralcoastreachcodes.org/"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ceddf-2fcc-4b26-9101-bb88d78e22d8">
      <Terms xmlns="http://schemas.microsoft.com/office/infopath/2007/PartnerControls"/>
    </lcf76f155ced4ddcb4097134ff3c332f>
    <TaxCatchAll xmlns="111958bf-756b-4db7-bf72-a2b9201612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C612505A0F294DAD03E8668A5E5521" ma:contentTypeVersion="9" ma:contentTypeDescription="Create a new document." ma:contentTypeScope="" ma:versionID="3fec39619b16ab6041e8ffe1bd4cbc71">
  <xsd:schema xmlns:xsd="http://www.w3.org/2001/XMLSchema" xmlns:xs="http://www.w3.org/2001/XMLSchema" xmlns:p="http://schemas.microsoft.com/office/2006/metadata/properties" xmlns:ns2="596ceddf-2fcc-4b26-9101-bb88d78e22d8" xmlns:ns3="111958bf-756b-4db7-bf72-a2b9201612e2" targetNamespace="http://schemas.microsoft.com/office/2006/metadata/properties" ma:root="true" ma:fieldsID="2d483387b50cec693bd9905d2cbfd253" ns2:_="" ns3:_="">
    <xsd:import namespace="596ceddf-2fcc-4b26-9101-bb88d78e22d8"/>
    <xsd:import namespace="111958bf-756b-4db7-bf72-a2b920161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eddf-2fcc-4b26-9101-bb88d78e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958bf-756b-4db7-bf72-a2b920161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645933-db26-41c9-831d-cdad7966a925}" ma:internalName="TaxCatchAll" ma:showField="CatchAllData" ma:web="111958bf-756b-4db7-bf72-a2b920161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D0CAA-9853-4D15-BCCB-7B72A21A4AA0}">
  <ds:schemaRefs>
    <ds:schemaRef ds:uri="http://schemas.openxmlformats.org/officeDocument/2006/bibliography"/>
  </ds:schemaRefs>
</ds:datastoreItem>
</file>

<file path=customXml/itemProps2.xml><?xml version="1.0" encoding="utf-8"?>
<ds:datastoreItem xmlns:ds="http://schemas.openxmlformats.org/officeDocument/2006/customXml" ds:itemID="{D06FBBC0-01D4-4820-B364-91633ADF6E8E}">
  <ds:schemaRefs>
    <ds:schemaRef ds:uri="http://schemas.microsoft.com/office/2006/metadata/properties"/>
    <ds:schemaRef ds:uri="http://schemas.microsoft.com/office/infopath/2007/PartnerControls"/>
    <ds:schemaRef ds:uri="596ceddf-2fcc-4b26-9101-bb88d78e22d8"/>
    <ds:schemaRef ds:uri="111958bf-756b-4db7-bf72-a2b9201612e2"/>
  </ds:schemaRefs>
</ds:datastoreItem>
</file>

<file path=customXml/itemProps3.xml><?xml version="1.0" encoding="utf-8"?>
<ds:datastoreItem xmlns:ds="http://schemas.openxmlformats.org/officeDocument/2006/customXml" ds:itemID="{1667BD2A-0A6F-402A-A7E7-BF5781806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eddf-2fcc-4b26-9101-bb88d78e22d8"/>
    <ds:schemaRef ds:uri="111958bf-756b-4db7-bf72-a2b92016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6BB46-90CB-4A87-94B3-747804070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13464</Characters>
  <Application>Microsoft Office Word</Application>
  <DocSecurity>0</DocSecurity>
  <Lines>112</Lines>
  <Paragraphs>31</Paragraphs>
  <ScaleCrop>false</ScaleCrop>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 Silver</dc:creator>
  <cp:keywords/>
  <dc:description/>
  <cp:lastModifiedBy>Gupta, Rohan</cp:lastModifiedBy>
  <cp:revision>3</cp:revision>
  <dcterms:created xsi:type="dcterms:W3CDTF">2023-04-06T21:14:00Z</dcterms:created>
  <dcterms:modified xsi:type="dcterms:W3CDTF">2023-04-06T21:19:00Z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0x010100ABC612505A0F294DAD03E8668A5E5521</vt:lpwstr>
  </property>
  <property fmtid="{D5CDD505-2E9C-101B-9397-08002B2CF9AE}" pid="3" name="ComplianceAssetId">
    <vt:lpwstr/>
  </property>
  <property fmtid="{D5CDD505-2E9C-101B-9397-08002B2CF9AE}" pid="4" name="TriggerFlowInfo">
    <vt:lpwstr/>
  </property>
  <property fmtid="{D5CDD505-2E9C-101B-9397-08002B2CF9AE}" pid="5" name="MediaServiceImageTags">
    <vt:lpwstr/>
  </property>
</Properties>
</file>