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8FC2" w14:textId="123477D7" w:rsidR="1F23F065" w:rsidRDefault="1F23F065" w:rsidP="1F23F065">
      <w:pPr>
        <w:jc w:val="center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1F23F065">
        <w:rPr>
          <w:rStyle w:val="CharacterStyle2"/>
          <w:rFonts w:ascii="Calibri" w:eastAsia="Calibri" w:hAnsi="Calibri" w:cs="Calibri"/>
          <w:b/>
          <w:bCs/>
          <w:color w:val="000000" w:themeColor="text1"/>
          <w:sz w:val="23"/>
          <w:szCs w:val="23"/>
        </w:rPr>
        <w:t>2022 Model All-Electric Part 11 Reach Code</w:t>
      </w:r>
    </w:p>
    <w:p w14:paraId="6AEE54E4" w14:textId="08700D32" w:rsidR="1F23F065" w:rsidRDefault="1F23F065" w:rsidP="1F23F065">
      <w:pPr>
        <w:rPr>
          <w:rStyle w:val="CharacterStyle2"/>
          <w:sz w:val="24"/>
        </w:rPr>
      </w:pPr>
    </w:p>
    <w:p w14:paraId="1094BBB8" w14:textId="575CEEE9" w:rsidR="00E95BAD" w:rsidRPr="000D7C2C" w:rsidRDefault="007E7F02" w:rsidP="00E95BAD">
      <w:pPr>
        <w:rPr>
          <w:rStyle w:val="CharacterStyle2"/>
          <w:rFonts w:asciiTheme="minorHAnsi" w:eastAsia="Times New Roman" w:hAnsiTheme="minorHAnsi" w:cstheme="minorHAnsi"/>
          <w:sz w:val="23"/>
          <w:szCs w:val="23"/>
        </w:rPr>
      </w:pPr>
      <w:r>
        <w:rPr>
          <w:rStyle w:val="CharacterStyle2"/>
          <w:rFonts w:asciiTheme="minorHAnsi" w:eastAsia="Times New Roman" w:hAnsiTheme="minorHAnsi" w:cstheme="minorHAnsi"/>
          <w:sz w:val="23"/>
          <w:szCs w:val="23"/>
        </w:rPr>
        <w:t>Central Coast Community Energy (CCCE)</w:t>
      </w:r>
      <w:r w:rsidR="00E95BAD" w:rsidRPr="00484B45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 xml:space="preserve"> provide</w:t>
      </w:r>
      <w:r w:rsidR="002559B0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>s</w:t>
      </w:r>
      <w:r w:rsidR="00E95BAD" w:rsidRPr="00484B45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 xml:space="preserve"> a 2022 model of an all-electric reach code, representing recommended local building code amendments to cross-referenced portions of the 2022 Titl</w:t>
      </w:r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 xml:space="preserve">e 24 Part 11 of the California Code of Regulations, the California Green Building Standards Code (also known as </w:t>
      </w:r>
      <w:proofErr w:type="spellStart"/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>CALGreen</w:t>
      </w:r>
      <w:proofErr w:type="spellEnd"/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 xml:space="preserve">). </w:t>
      </w:r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  <w:u w:val="single"/>
        </w:rPr>
        <w:t>Additions are underlined</w:t>
      </w:r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 xml:space="preserve">, </w:t>
      </w:r>
      <w:r w:rsidR="00E95BAD" w:rsidRPr="000D7C2C">
        <w:rPr>
          <w:rStyle w:val="CharacterStyle2"/>
          <w:rFonts w:asciiTheme="minorHAnsi" w:eastAsia="Times New Roman" w:hAnsiTheme="minorHAnsi" w:cstheme="minorHAnsi"/>
          <w:strike/>
          <w:sz w:val="23"/>
          <w:szCs w:val="23"/>
        </w:rPr>
        <w:t>deletions are stricken through</w:t>
      </w:r>
      <w:r w:rsidR="00E95BAD" w:rsidRPr="000D7C2C">
        <w:rPr>
          <w:rStyle w:val="CharacterStyle2"/>
          <w:rFonts w:asciiTheme="minorHAnsi" w:eastAsia="Times New Roman" w:hAnsiTheme="minorHAnsi" w:cstheme="minorHAnsi"/>
          <w:sz w:val="23"/>
          <w:szCs w:val="23"/>
        </w:rPr>
        <w:t>, and comments explain the rationale.</w:t>
      </w:r>
    </w:p>
    <w:p w14:paraId="34F22CC7" w14:textId="77777777" w:rsidR="00E95BAD" w:rsidRPr="000D7C2C" w:rsidRDefault="00E95BAD" w:rsidP="00E95BAD">
      <w:pPr>
        <w:rPr>
          <w:rStyle w:val="CharacterStyle2"/>
          <w:rFonts w:asciiTheme="minorHAnsi" w:eastAsia="Times New Roman" w:hAnsiTheme="minorHAnsi" w:cstheme="minorHAnsi"/>
          <w:sz w:val="23"/>
          <w:szCs w:val="23"/>
        </w:rPr>
      </w:pPr>
    </w:p>
    <w:p w14:paraId="49ACAB34" w14:textId="0AB9B9E3" w:rsidR="00E95BAD" w:rsidRPr="000D7C2C" w:rsidRDefault="64443D59" w:rsidP="64443D59">
      <w:pPr>
        <w:rPr>
          <w:rStyle w:val="CharacterStyle2"/>
          <w:rFonts w:asciiTheme="minorHAnsi" w:eastAsia="Times New Roman" w:hAnsiTheme="minorHAnsi" w:cstheme="minorBidi"/>
          <w:sz w:val="23"/>
          <w:szCs w:val="23"/>
        </w:rPr>
      </w:pPr>
      <w:r w:rsidRPr="64443D59">
        <w:rPr>
          <w:rStyle w:val="CharacterStyle2"/>
          <w:rFonts w:asciiTheme="minorHAnsi" w:eastAsia="Times New Roman" w:hAnsiTheme="minorHAnsi" w:cstheme="minorBidi"/>
          <w:sz w:val="23"/>
          <w:szCs w:val="23"/>
        </w:rPr>
        <w:t xml:space="preserve">Please visit </w:t>
      </w:r>
      <w:r w:rsidR="009C70E6">
        <w:rPr>
          <w:rStyle w:val="CharacterStyle2"/>
          <w:rFonts w:asciiTheme="minorHAnsi" w:eastAsia="Times New Roman" w:hAnsiTheme="minorHAnsi" w:cstheme="minorBidi"/>
          <w:sz w:val="23"/>
          <w:szCs w:val="23"/>
        </w:rPr>
        <w:t>CentralCoastReachCodes</w:t>
      </w:r>
      <w:r w:rsidRPr="64443D59">
        <w:rPr>
          <w:rStyle w:val="CharacterStyle2"/>
          <w:rFonts w:asciiTheme="minorHAnsi" w:eastAsia="Times New Roman" w:hAnsiTheme="minorHAnsi" w:cstheme="minorBidi"/>
          <w:sz w:val="23"/>
          <w:szCs w:val="23"/>
        </w:rPr>
        <w:t xml:space="preserve">.Org to review related information, including an alternative Municipal Ordinance prohibiting gas infrastructure, sample Facts and Findings, and other resources. </w:t>
      </w:r>
    </w:p>
    <w:p w14:paraId="2FB6095C" w14:textId="42ABBC16" w:rsidR="64443D59" w:rsidRDefault="64443D59" w:rsidP="64443D59">
      <w:pPr>
        <w:rPr>
          <w:rStyle w:val="CharacterStyle2"/>
          <w:sz w:val="24"/>
        </w:rPr>
      </w:pPr>
    </w:p>
    <w:p w14:paraId="6B2EAA03" w14:textId="255707EE" w:rsidR="64443D59" w:rsidRDefault="64443D59" w:rsidP="64443D59">
      <w:pPr>
        <w:rPr>
          <w:rStyle w:val="CharacterStyle2"/>
          <w:rFonts w:asciiTheme="minorHAnsi" w:eastAsia="Times New Roman" w:hAnsiTheme="minorHAnsi" w:cstheme="minorBidi"/>
          <w:sz w:val="23"/>
          <w:szCs w:val="23"/>
        </w:rPr>
      </w:pPr>
      <w:r w:rsidRPr="64443D59">
        <w:rPr>
          <w:rStyle w:val="CharacterStyle2"/>
          <w:rFonts w:asciiTheme="minorHAnsi" w:eastAsia="Times New Roman" w:hAnsiTheme="minorHAnsi" w:cstheme="minorBidi"/>
          <w:sz w:val="23"/>
          <w:szCs w:val="23"/>
        </w:rPr>
        <w:t>Source Documents Replied Upon</w:t>
      </w:r>
    </w:p>
    <w:p w14:paraId="670CBDEE" w14:textId="2BFAE3BA" w:rsidR="64443D59" w:rsidRDefault="64443D59" w:rsidP="64443D59">
      <w:pPr>
        <w:pStyle w:val="ListParagraph"/>
        <w:numPr>
          <w:ilvl w:val="0"/>
          <w:numId w:val="23"/>
        </w:numPr>
        <w:rPr>
          <w:rStyle w:val="CharacterStyle2"/>
          <w:rFonts w:asciiTheme="minorHAnsi" w:hAnsiTheme="minorHAnsi" w:cstheme="minorBidi"/>
          <w:color w:val="0563C1"/>
          <w:sz w:val="23"/>
          <w:szCs w:val="23"/>
        </w:rPr>
      </w:pPr>
      <w:r w:rsidRPr="64443D59">
        <w:rPr>
          <w:color w:val="0563C1"/>
          <w:sz w:val="23"/>
          <w:szCs w:val="23"/>
          <w:u w:val="single"/>
        </w:rPr>
        <w:t xml:space="preserve">2019 </w:t>
      </w:r>
      <w:proofErr w:type="spellStart"/>
      <w:r w:rsidRPr="64443D59">
        <w:rPr>
          <w:color w:val="0563C1"/>
          <w:sz w:val="23"/>
          <w:szCs w:val="23"/>
          <w:u w:val="single"/>
        </w:rPr>
        <w:t>CALGreen</w:t>
      </w:r>
      <w:proofErr w:type="spellEnd"/>
      <w:r w:rsidRPr="64443D59">
        <w:rPr>
          <w:sz w:val="23"/>
          <w:szCs w:val="23"/>
        </w:rPr>
        <w:t xml:space="preserve"> </w:t>
      </w:r>
    </w:p>
    <w:p w14:paraId="5C4DB53D" w14:textId="281B7FB4" w:rsidR="64443D59" w:rsidRDefault="31DAC975" w:rsidP="3F978B31">
      <w:pPr>
        <w:pStyle w:val="ListParagraph"/>
        <w:numPr>
          <w:ilvl w:val="0"/>
          <w:numId w:val="23"/>
        </w:numPr>
        <w:spacing w:line="254" w:lineRule="auto"/>
        <w:rPr>
          <w:rFonts w:asciiTheme="minorHAnsi" w:hAnsiTheme="minorHAnsi" w:cstheme="minorBidi"/>
          <w:color w:val="0563C1"/>
          <w:sz w:val="23"/>
          <w:szCs w:val="23"/>
          <w:u w:val="single"/>
        </w:rPr>
      </w:pPr>
      <w:r w:rsidRPr="31DAC975">
        <w:rPr>
          <w:color w:val="0563C1"/>
          <w:sz w:val="23"/>
          <w:szCs w:val="23"/>
          <w:u w:val="single"/>
        </w:rPr>
        <w:t xml:space="preserve">Final Express Terms for the 2022 </w:t>
      </w:r>
      <w:proofErr w:type="spellStart"/>
      <w:r w:rsidRPr="31DAC975">
        <w:rPr>
          <w:color w:val="0563C1"/>
          <w:sz w:val="23"/>
          <w:szCs w:val="23"/>
          <w:u w:val="single"/>
        </w:rPr>
        <w:t>CALGreen</w:t>
      </w:r>
      <w:proofErr w:type="spellEnd"/>
      <w:r w:rsidRPr="31DAC975">
        <w:rPr>
          <w:color w:val="0563C1"/>
          <w:sz w:val="23"/>
          <w:szCs w:val="23"/>
          <w:u w:val="single"/>
        </w:rPr>
        <w:t xml:space="preserve"> (Part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5BAD" w:rsidRPr="000D7C2C" w14:paraId="12F1CD0C" w14:textId="77777777" w:rsidTr="0963AAA0">
        <w:tc>
          <w:tcPr>
            <w:tcW w:w="4675" w:type="dxa"/>
          </w:tcPr>
          <w:p w14:paraId="6B2A9F16" w14:textId="77777777" w:rsidR="00E95BAD" w:rsidRPr="000D7C2C" w:rsidRDefault="00E95BAD" w:rsidP="00FD4DEE">
            <w:pPr>
              <w:jc w:val="center"/>
              <w:rPr>
                <w:rStyle w:val="CharacterStyle2"/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0D7C2C">
              <w:rPr>
                <w:rStyle w:val="CharacterStyle2"/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Version Date</w:t>
            </w:r>
          </w:p>
        </w:tc>
        <w:tc>
          <w:tcPr>
            <w:tcW w:w="4675" w:type="dxa"/>
          </w:tcPr>
          <w:p w14:paraId="5D25EC94" w14:textId="77777777" w:rsidR="00E95BAD" w:rsidRPr="000D7C2C" w:rsidRDefault="00E95BAD" w:rsidP="00FD4DEE">
            <w:pPr>
              <w:jc w:val="center"/>
              <w:rPr>
                <w:rStyle w:val="CharacterStyle2"/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0D7C2C">
              <w:rPr>
                <w:rStyle w:val="CharacterStyle2"/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Summary of Updates</w:t>
            </w:r>
          </w:p>
        </w:tc>
      </w:tr>
      <w:tr w:rsidR="00E95BAD" w:rsidRPr="000D7C2C" w14:paraId="32079F2D" w14:textId="77777777" w:rsidTr="0963AAA0">
        <w:tc>
          <w:tcPr>
            <w:tcW w:w="4675" w:type="dxa"/>
          </w:tcPr>
          <w:p w14:paraId="615412AF" w14:textId="68129E3E" w:rsidR="00E95BAD" w:rsidRPr="000D50E2" w:rsidRDefault="002B347F" w:rsidP="1F23F065">
            <w:pPr>
              <w:jc w:val="center"/>
              <w:rPr>
                <w:rStyle w:val="CharacterStyle2"/>
                <w:rFonts w:asciiTheme="minorHAnsi" w:eastAsia="Times New Roman" w:hAnsiTheme="minorHAnsi" w:cstheme="minorBidi"/>
                <w:sz w:val="23"/>
                <w:szCs w:val="23"/>
              </w:rPr>
            </w:pPr>
            <w:r>
              <w:rPr>
                <w:rStyle w:val="CharacterStyle2"/>
                <w:rFonts w:asciiTheme="minorHAnsi" w:eastAsia="Times New Roman" w:hAnsiTheme="minorHAnsi" w:cstheme="minorBidi"/>
                <w:sz w:val="23"/>
                <w:szCs w:val="23"/>
              </w:rPr>
              <w:t>August 31, 2022</w:t>
            </w:r>
          </w:p>
        </w:tc>
        <w:tc>
          <w:tcPr>
            <w:tcW w:w="4675" w:type="dxa"/>
          </w:tcPr>
          <w:p w14:paraId="715DAECB" w14:textId="0D618029" w:rsidR="00E95BAD" w:rsidRPr="002559B0" w:rsidRDefault="008929F3" w:rsidP="00FD4DEE">
            <w:pPr>
              <w:jc w:val="center"/>
              <w:rPr>
                <w:rStyle w:val="CharacterStyle2"/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2559B0">
              <w:rPr>
                <w:rStyle w:val="CharacterStyle2"/>
                <w:rFonts w:asciiTheme="minorHAnsi" w:eastAsia="Times New Roman" w:hAnsiTheme="minorHAnsi" w:cstheme="minorHAnsi"/>
                <w:sz w:val="23"/>
                <w:szCs w:val="23"/>
              </w:rPr>
              <w:t>1</w:t>
            </w:r>
            <w:r w:rsidRPr="002559B0">
              <w:rPr>
                <w:rStyle w:val="CharacterStyle2"/>
                <w:rFonts w:asciiTheme="minorHAnsi" w:eastAsia="Times New Roman" w:hAnsiTheme="minorHAnsi" w:cstheme="minorHAnsi"/>
                <w:sz w:val="23"/>
                <w:szCs w:val="23"/>
                <w:vertAlign w:val="superscript"/>
              </w:rPr>
              <w:t>st</w:t>
            </w:r>
            <w:r w:rsidRPr="002559B0">
              <w:rPr>
                <w:rStyle w:val="CharacterStyle2"/>
                <w:rFonts w:asciiTheme="minorHAnsi" w:eastAsia="Times New Roman" w:hAnsiTheme="minorHAnsi" w:cstheme="minorHAnsi"/>
                <w:sz w:val="23"/>
                <w:szCs w:val="23"/>
              </w:rPr>
              <w:t xml:space="preserve"> Draft</w:t>
            </w:r>
          </w:p>
        </w:tc>
      </w:tr>
    </w:tbl>
    <w:p w14:paraId="63CDF026" w14:textId="77777777" w:rsidR="00236A22" w:rsidRDefault="00236A22" w:rsidP="00236A2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58F20A3F" w14:textId="0A9AEB2E" w:rsidR="004B1518" w:rsidRPr="008929F3" w:rsidRDefault="004B1518" w:rsidP="00D14782">
      <w:pPr>
        <w:rPr>
          <w:rFonts w:asciiTheme="minorHAnsi" w:hAnsiTheme="minorHAnsi" w:cstheme="minorHAnsi"/>
          <w:sz w:val="23"/>
          <w:szCs w:val="23"/>
          <w:u w:val="single"/>
        </w:rPr>
      </w:pPr>
      <w:r w:rsidRPr="008929F3">
        <w:rPr>
          <w:rFonts w:asciiTheme="minorHAnsi" w:hAnsiTheme="minorHAnsi" w:cstheme="minorHAnsi"/>
          <w:b/>
          <w:bCs/>
          <w:sz w:val="23"/>
          <w:szCs w:val="23"/>
          <w:u w:val="single"/>
        </w:rPr>
        <w:t>Part 11 – California Green Building Standards Code (</w:t>
      </w:r>
      <w:proofErr w:type="spellStart"/>
      <w:r w:rsidRPr="008929F3">
        <w:rPr>
          <w:rFonts w:asciiTheme="minorHAnsi" w:hAnsiTheme="minorHAnsi" w:cstheme="minorHAnsi"/>
          <w:b/>
          <w:bCs/>
          <w:sz w:val="23"/>
          <w:szCs w:val="23"/>
          <w:u w:val="single"/>
        </w:rPr>
        <w:t>CALGreen</w:t>
      </w:r>
      <w:proofErr w:type="spellEnd"/>
      <w:r w:rsidRPr="008929F3">
        <w:rPr>
          <w:rFonts w:asciiTheme="minorHAnsi" w:hAnsiTheme="minorHAnsi" w:cstheme="minorHAnsi"/>
          <w:b/>
          <w:bCs/>
          <w:sz w:val="23"/>
          <w:szCs w:val="23"/>
          <w:u w:val="single"/>
        </w:rPr>
        <w:t>)</w:t>
      </w:r>
    </w:p>
    <w:p w14:paraId="398B9512" w14:textId="77777777" w:rsidR="00E63C87" w:rsidRPr="00D14782" w:rsidRDefault="00E63C87" w:rsidP="004B1518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29CCECE" w14:textId="1528D071" w:rsidR="00236A22" w:rsidRPr="008929F3" w:rsidRDefault="64443D59" w:rsidP="64443D59">
      <w:pPr>
        <w:pStyle w:val="Heading3"/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</w:pPr>
      <w:r w:rsidRPr="64443D59"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  <w:t>CHAPTER 2 – DEFINITIONS</w:t>
      </w:r>
    </w:p>
    <w:p w14:paraId="59D14555" w14:textId="77777777" w:rsidR="008929F3" w:rsidRPr="008929F3" w:rsidRDefault="008929F3" w:rsidP="008929F3"/>
    <w:p w14:paraId="299146E9" w14:textId="073A4CB1" w:rsidR="00B43738" w:rsidRPr="00D14782" w:rsidRDefault="00B43738" w:rsidP="00B43738">
      <w:pPr>
        <w:rPr>
          <w:rFonts w:asciiTheme="minorHAnsi" w:hAnsiTheme="minorHAnsi" w:cstheme="minorHAnsi"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</w:rPr>
        <w:t xml:space="preserve">ADDITION. </w:t>
      </w:r>
      <w:r w:rsidRPr="00D14782">
        <w:rPr>
          <w:rFonts w:asciiTheme="minorHAnsi" w:hAnsiTheme="minorHAnsi" w:cstheme="minorHAnsi"/>
          <w:sz w:val="23"/>
          <w:szCs w:val="23"/>
        </w:rPr>
        <w:t>An extension or increase in floor area of an existing building or structure.</w:t>
      </w:r>
    </w:p>
    <w:p w14:paraId="43030BDE" w14:textId="66EB091B" w:rsidR="00526D14" w:rsidRPr="00D14782" w:rsidRDefault="00526D14" w:rsidP="00B43738">
      <w:pPr>
        <w:rPr>
          <w:rFonts w:asciiTheme="minorHAnsi" w:hAnsiTheme="minorHAnsi" w:cstheme="minorHAnsi"/>
          <w:sz w:val="23"/>
          <w:szCs w:val="23"/>
        </w:rPr>
      </w:pPr>
    </w:p>
    <w:p w14:paraId="61C93942" w14:textId="0C5B3FC7" w:rsidR="00526D14" w:rsidRPr="00D14782" w:rsidRDefault="5A5B3847" w:rsidP="79DE4A3B">
      <w:pPr>
        <w:rPr>
          <w:rFonts w:asciiTheme="minorHAnsi" w:hAnsiTheme="minorHAnsi" w:cstheme="minorBidi"/>
          <w:sz w:val="23"/>
          <w:szCs w:val="23"/>
          <w:u w:val="single"/>
        </w:rPr>
      </w:pPr>
      <w:r w:rsidRPr="5A5B3847">
        <w:rPr>
          <w:rFonts w:asciiTheme="minorHAnsi" w:hAnsiTheme="minorHAnsi" w:cstheme="minorBidi"/>
          <w:b/>
          <w:bCs/>
          <w:sz w:val="23"/>
          <w:szCs w:val="23"/>
          <w:u w:val="single"/>
        </w:rPr>
        <w:t>ALL-ELECTRIC BUILDING.</w:t>
      </w:r>
      <w:r w:rsidRPr="5A5B3847">
        <w:rPr>
          <w:rFonts w:asciiTheme="minorHAnsi" w:hAnsiTheme="minorHAnsi" w:cstheme="minorBidi"/>
          <w:sz w:val="23"/>
          <w:szCs w:val="23"/>
          <w:u w:val="single"/>
        </w:rPr>
        <w:t xml:space="preserve"> A building that contains no </w:t>
      </w:r>
      <w:r w:rsidRPr="5A5B3847">
        <w:rPr>
          <w:rFonts w:asciiTheme="minorHAnsi" w:hAnsiTheme="minorHAnsi" w:cstheme="minorBidi"/>
          <w:i/>
          <w:iCs/>
          <w:sz w:val="23"/>
          <w:szCs w:val="23"/>
          <w:u w:val="single"/>
        </w:rPr>
        <w:t xml:space="preserve">combustion equipment </w:t>
      </w:r>
      <w:r w:rsidRPr="5A5B3847">
        <w:rPr>
          <w:rFonts w:asciiTheme="minorHAnsi" w:hAnsiTheme="minorHAnsi" w:cstheme="minorBidi"/>
          <w:sz w:val="23"/>
          <w:szCs w:val="23"/>
          <w:u w:val="single"/>
        </w:rPr>
        <w:t>or plumbing for combustion equipment serving space heating (including fireplaces),</w:t>
      </w:r>
      <w:r w:rsidRPr="5A5B3847">
        <w:rPr>
          <w:rFonts w:asciiTheme="minorHAnsi" w:eastAsia="Times New Roman" w:hAnsiTheme="minorHAnsi" w:cstheme="minorBidi"/>
          <w:sz w:val="23"/>
          <w:szCs w:val="23"/>
          <w:u w:val="single"/>
        </w:rPr>
        <w:t xml:space="preserve"> </w:t>
      </w:r>
      <w:r w:rsidRPr="5A5B3847">
        <w:rPr>
          <w:rFonts w:asciiTheme="minorHAnsi" w:hAnsiTheme="minorHAnsi" w:cstheme="minorBidi"/>
          <w:sz w:val="23"/>
          <w:szCs w:val="23"/>
          <w:u w:val="single"/>
        </w:rPr>
        <w:t>water heating (including pools and spas), cooking appliances (including barbeques), and clothes drying, within the building or building property lines, and instead uses electric heating appliances for service.</w:t>
      </w:r>
    </w:p>
    <w:p w14:paraId="455A194F" w14:textId="77777777" w:rsidR="00B43738" w:rsidRPr="00D14782" w:rsidRDefault="00B43738" w:rsidP="00B43738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2C89BC2C" w14:textId="0C90B7BB" w:rsidR="00B43738" w:rsidRPr="00D14782" w:rsidRDefault="00B43738" w:rsidP="00B43738">
      <w:pPr>
        <w:rPr>
          <w:rFonts w:asciiTheme="minorHAnsi" w:hAnsiTheme="minorHAnsi" w:cstheme="minorHAnsi"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</w:rPr>
        <w:t xml:space="preserve">ALTERATION OR ALTER. </w:t>
      </w:r>
      <w:r w:rsidRPr="00D14782">
        <w:rPr>
          <w:rFonts w:asciiTheme="minorHAnsi" w:hAnsiTheme="minorHAnsi" w:cstheme="minorHAnsi"/>
          <w:sz w:val="23"/>
          <w:szCs w:val="23"/>
        </w:rPr>
        <w:t>Any construction or renovation to an existing structure other than repair for the purpose of maintenance or addition.</w:t>
      </w:r>
    </w:p>
    <w:p w14:paraId="603E7339" w14:textId="77777777" w:rsidR="00C32FB6" w:rsidRPr="00D14782" w:rsidRDefault="00C32FB6" w:rsidP="00C32FB6">
      <w:pPr>
        <w:rPr>
          <w:rFonts w:asciiTheme="minorHAnsi" w:eastAsia="Times New Roman" w:hAnsiTheme="minorHAnsi" w:cstheme="minorHAnsi"/>
          <w:sz w:val="23"/>
          <w:szCs w:val="23"/>
        </w:rPr>
      </w:pPr>
    </w:p>
    <w:p w14:paraId="56D73416" w14:textId="6203DEA3" w:rsidR="00C32FB6" w:rsidRPr="00D14782" w:rsidRDefault="31DAC975" w:rsidP="00C32FB6">
      <w:pPr>
        <w:rPr>
          <w:rFonts w:asciiTheme="minorHAnsi" w:hAnsiTheme="minorHAnsi" w:cstheme="minorHAnsi"/>
          <w:sz w:val="23"/>
          <w:szCs w:val="23"/>
          <w:u w:val="single"/>
        </w:rPr>
      </w:pPr>
      <w:r w:rsidRPr="31DAC975">
        <w:rPr>
          <w:rFonts w:asciiTheme="minorHAnsi" w:hAnsiTheme="minorHAnsi" w:cstheme="minorBidi"/>
          <w:b/>
          <w:bCs/>
          <w:sz w:val="23"/>
          <w:szCs w:val="23"/>
          <w:u w:val="single"/>
        </w:rPr>
        <w:t>COMBUSTION EQUIPMENT.</w:t>
      </w:r>
      <w:r w:rsidRPr="31DAC975">
        <w:rPr>
          <w:rFonts w:asciiTheme="minorHAnsi" w:hAnsiTheme="minorHAnsi" w:cstheme="minorBidi"/>
          <w:sz w:val="23"/>
          <w:szCs w:val="23"/>
          <w:u w:val="single"/>
        </w:rPr>
        <w:t xml:space="preserve"> Any equipment or appliance used for space heating, water heating, cooking, clothes drying and/or lighting that uses </w:t>
      </w:r>
      <w:r w:rsidRPr="31DAC975">
        <w:rPr>
          <w:rFonts w:asciiTheme="minorHAnsi" w:hAnsiTheme="minorHAnsi" w:cstheme="minorBidi"/>
          <w:i/>
          <w:iCs/>
          <w:sz w:val="23"/>
          <w:szCs w:val="23"/>
          <w:u w:val="single"/>
        </w:rPr>
        <w:t>fuel gas</w:t>
      </w:r>
      <w:r w:rsidRPr="31DAC975">
        <w:rPr>
          <w:rFonts w:asciiTheme="minorHAnsi" w:hAnsiTheme="minorHAnsi" w:cstheme="minorBidi"/>
          <w:sz w:val="23"/>
          <w:szCs w:val="23"/>
          <w:u w:val="single"/>
        </w:rPr>
        <w:t>.</w:t>
      </w:r>
    </w:p>
    <w:p w14:paraId="0EC62C74" w14:textId="77777777" w:rsidR="00C32FB6" w:rsidRPr="00D14782" w:rsidRDefault="00C32FB6" w:rsidP="00C32FB6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63A4180F" w14:textId="6D20DD09" w:rsidR="00C32FB6" w:rsidRPr="00D14782" w:rsidRDefault="00C32FB6" w:rsidP="00C32FB6">
      <w:pPr>
        <w:rPr>
          <w:rFonts w:asciiTheme="minorHAnsi" w:hAnsiTheme="minorHAnsi" w:cstheme="minorHAnsi"/>
          <w:sz w:val="23"/>
          <w:szCs w:val="23"/>
          <w:u w:val="single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  <w:u w:val="single"/>
        </w:rPr>
        <w:t>ELECTRIC HEATING APPLIANCE.</w:t>
      </w:r>
      <w:r w:rsidRPr="00D14782">
        <w:rPr>
          <w:rFonts w:asciiTheme="minorHAnsi" w:hAnsiTheme="minorHAnsi" w:cstheme="minorHAnsi"/>
          <w:sz w:val="23"/>
          <w:szCs w:val="23"/>
          <w:u w:val="single"/>
        </w:rPr>
        <w:t xml:space="preserve"> A device that produces heat energy to create a warm environment by the application of electric power to resistance elements, refrigerant compressors, or dissimilar material junctions</w:t>
      </w:r>
      <w:r w:rsidR="00A332E6">
        <w:rPr>
          <w:rFonts w:asciiTheme="minorHAnsi" w:hAnsiTheme="minorHAnsi" w:cstheme="minorHAnsi"/>
          <w:sz w:val="23"/>
          <w:szCs w:val="23"/>
          <w:u w:val="single"/>
        </w:rPr>
        <w:t>, as defined in the California Mechanical Code.</w:t>
      </w:r>
    </w:p>
    <w:p w14:paraId="293BE0F3" w14:textId="77777777" w:rsidR="00C32FB6" w:rsidRPr="00D14782" w:rsidRDefault="00C32FB6" w:rsidP="00C32FB6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79319A86" w14:textId="124373D3" w:rsidR="00C32FB6" w:rsidRPr="00D14782" w:rsidRDefault="00C32FB6" w:rsidP="00C32FB6">
      <w:pPr>
        <w:rPr>
          <w:rFonts w:asciiTheme="minorHAnsi" w:hAnsiTheme="minorHAnsi" w:cstheme="minorHAnsi"/>
          <w:sz w:val="23"/>
          <w:szCs w:val="23"/>
          <w:u w:val="single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  <w:u w:val="single"/>
        </w:rPr>
        <w:t>FUEL GAS.</w:t>
      </w:r>
      <w:r w:rsidRPr="00D14782">
        <w:rPr>
          <w:rFonts w:asciiTheme="minorHAnsi" w:hAnsiTheme="minorHAnsi" w:cstheme="minorHAnsi"/>
          <w:sz w:val="23"/>
          <w:szCs w:val="23"/>
          <w:u w:val="single"/>
        </w:rPr>
        <w:t xml:space="preserve"> A gas that is natural, manufactured, liquefied petroleum, or a mixture of these.</w:t>
      </w:r>
    </w:p>
    <w:p w14:paraId="3B04C0F9" w14:textId="77777777" w:rsidR="00B43738" w:rsidRPr="00D14782" w:rsidRDefault="00B43738" w:rsidP="00B43738">
      <w:pPr>
        <w:rPr>
          <w:rFonts w:asciiTheme="minorHAnsi" w:hAnsiTheme="minorHAnsi" w:cstheme="minorHAnsi"/>
          <w:sz w:val="23"/>
          <w:szCs w:val="23"/>
        </w:rPr>
      </w:pPr>
    </w:p>
    <w:p w14:paraId="406BD3E5" w14:textId="77777777" w:rsidR="00B43738" w:rsidRPr="00D14782" w:rsidRDefault="00B43738" w:rsidP="00B43738">
      <w:pPr>
        <w:rPr>
          <w:rFonts w:asciiTheme="minorHAnsi" w:hAnsiTheme="minorHAnsi" w:cstheme="minorHAnsi"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</w:rPr>
        <w:t xml:space="preserve">NEWLY CONSTRUCTED (or NEW CONSTRUCTION). </w:t>
      </w:r>
      <w:r w:rsidRPr="00D14782">
        <w:rPr>
          <w:rFonts w:asciiTheme="minorHAnsi" w:hAnsiTheme="minorHAnsi" w:cstheme="minorHAnsi"/>
          <w:sz w:val="23"/>
          <w:szCs w:val="23"/>
        </w:rPr>
        <w:t xml:space="preserve">A newly constructed building (or new construction) does not include additions, </w:t>
      </w:r>
      <w:proofErr w:type="gramStart"/>
      <w:r w:rsidRPr="00D14782">
        <w:rPr>
          <w:rFonts w:asciiTheme="minorHAnsi" w:hAnsiTheme="minorHAnsi" w:cstheme="minorHAnsi"/>
          <w:sz w:val="23"/>
          <w:szCs w:val="23"/>
        </w:rPr>
        <w:t>alterations</w:t>
      </w:r>
      <w:proofErr w:type="gramEnd"/>
      <w:r w:rsidRPr="00D14782">
        <w:rPr>
          <w:rFonts w:asciiTheme="minorHAnsi" w:hAnsiTheme="minorHAnsi" w:cstheme="minorHAnsi"/>
          <w:sz w:val="23"/>
          <w:szCs w:val="23"/>
        </w:rPr>
        <w:t xml:space="preserve"> or repairs.</w:t>
      </w:r>
    </w:p>
    <w:p w14:paraId="12E38E26" w14:textId="0DE15A15" w:rsidR="00B43738" w:rsidRDefault="00B43738" w:rsidP="00B43738">
      <w:pPr>
        <w:rPr>
          <w:rFonts w:asciiTheme="minorHAnsi" w:hAnsiTheme="minorHAnsi" w:cstheme="minorHAnsi"/>
          <w:sz w:val="23"/>
          <w:szCs w:val="23"/>
        </w:rPr>
      </w:pPr>
    </w:p>
    <w:p w14:paraId="79F6F026" w14:textId="77777777" w:rsidR="00C943C4" w:rsidRDefault="00C943C4">
      <w:pPr>
        <w:widowControl/>
        <w:kinsoku/>
        <w:spacing w:after="160" w:line="259" w:lineRule="auto"/>
        <w:rPr>
          <w:rFonts w:asciiTheme="minorHAnsi" w:eastAsiaTheme="majorEastAsia" w:hAnsiTheme="minorHAnsi" w:cstheme="minorHAnsi"/>
          <w:b/>
          <w:bCs/>
          <w:color w:val="1F3763" w:themeColor="accent1" w:themeShade="7F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14:paraId="6D9A682E" w14:textId="3F60A717" w:rsidR="00D406E4" w:rsidRPr="008929F3" w:rsidRDefault="64443D59" w:rsidP="64443D59">
      <w:pPr>
        <w:pStyle w:val="Heading3"/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</w:pPr>
      <w:r w:rsidRPr="64443D59"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  <w:lastRenderedPageBreak/>
        <w:t>CHAPTER 4 – RESIDENTIAL MANDATORY MEASURES</w:t>
      </w:r>
    </w:p>
    <w:p w14:paraId="437DA350" w14:textId="45EF1BEA" w:rsidR="00D406E4" w:rsidRPr="00D14782" w:rsidRDefault="00D406E4" w:rsidP="00042BC9">
      <w:pPr>
        <w:rPr>
          <w:rFonts w:asciiTheme="minorHAnsi" w:hAnsiTheme="minorHAnsi" w:cstheme="minorHAnsi"/>
          <w:sz w:val="23"/>
          <w:szCs w:val="23"/>
        </w:rPr>
      </w:pPr>
    </w:p>
    <w:p w14:paraId="7361EC74" w14:textId="020FFFFA" w:rsidR="008A65C9" w:rsidRPr="00D14782" w:rsidRDefault="00523C40" w:rsidP="00042BC9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Division </w:t>
      </w:r>
      <w:r w:rsidR="008A65C9" w:rsidRPr="00D14782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4.1 </w:t>
      </w:r>
      <w:r w:rsidR="004D2C19" w:rsidRPr="00D14782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PLANNING AND DESIGN</w:t>
      </w:r>
    </w:p>
    <w:p w14:paraId="3F345B39" w14:textId="11FAD384" w:rsidR="00C726CA" w:rsidRPr="00D14782" w:rsidRDefault="00C726CA" w:rsidP="0DC97CBB">
      <w:pPr>
        <w:jc w:val="center"/>
        <w:rPr>
          <w:b/>
          <w:bCs/>
        </w:rPr>
      </w:pPr>
    </w:p>
    <w:p w14:paraId="08CEFD86" w14:textId="35E221B8" w:rsidR="004D2C19" w:rsidRPr="00D14782" w:rsidRDefault="00042BC9" w:rsidP="00C726CA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</w:rPr>
        <w:t>SECTION 4.106</w:t>
      </w:r>
    </w:p>
    <w:p w14:paraId="4E5A3DDD" w14:textId="36D58132" w:rsidR="00042BC9" w:rsidRPr="00D14782" w:rsidRDefault="00042BC9" w:rsidP="00C726CA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14782">
        <w:rPr>
          <w:rFonts w:asciiTheme="minorHAnsi" w:hAnsiTheme="minorHAnsi" w:cstheme="minorHAnsi"/>
          <w:b/>
          <w:bCs/>
          <w:sz w:val="23"/>
          <w:szCs w:val="23"/>
        </w:rPr>
        <w:t>SITE DEVELOPMENT</w:t>
      </w:r>
    </w:p>
    <w:p w14:paraId="19A0BA29" w14:textId="672EF813" w:rsidR="0094340E" w:rsidRDefault="0094340E" w:rsidP="0DC97CBB"/>
    <w:p w14:paraId="5697EAAB" w14:textId="3E95F339" w:rsidR="003F6C95" w:rsidRPr="00D14782" w:rsidRDefault="003F6C95" w:rsidP="00042BC9">
      <w:pPr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……..</w:t>
      </w:r>
    </w:p>
    <w:p w14:paraId="26D6A22A" w14:textId="5B7D492E" w:rsidR="00042BC9" w:rsidRPr="00D14782" w:rsidRDefault="00042BC9" w:rsidP="00042BC9">
      <w:pPr>
        <w:rPr>
          <w:rFonts w:asciiTheme="minorHAnsi" w:hAnsiTheme="minorHAnsi" w:cstheme="minorHAnsi"/>
          <w:sz w:val="23"/>
          <w:szCs w:val="23"/>
        </w:rPr>
      </w:pPr>
    </w:p>
    <w:p w14:paraId="3711F469" w14:textId="45A34279" w:rsidR="005A3B64" w:rsidRPr="003F6C95" w:rsidRDefault="00352B8C" w:rsidP="00042BC9">
      <w:pPr>
        <w:rPr>
          <w:rFonts w:asciiTheme="minorHAnsi" w:hAnsiTheme="minorHAnsi" w:cstheme="minorHAnsi"/>
          <w:sz w:val="23"/>
          <w:szCs w:val="23"/>
          <w:u w:val="single"/>
        </w:rPr>
      </w:pP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4.106.5 All-electric </w:t>
      </w:r>
      <w:r w:rsidR="00750361"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b</w:t>
      </w: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uilding</w:t>
      </w:r>
      <w:r w:rsidR="00750361"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s</w:t>
      </w: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.</w:t>
      </w:r>
      <w:r w:rsidR="00567BF3"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  <w:r w:rsidR="005A3B64" w:rsidRPr="00C6307F">
        <w:rPr>
          <w:rFonts w:asciiTheme="minorHAnsi" w:hAnsiTheme="minorHAnsi" w:cstheme="minorHAnsi"/>
          <w:sz w:val="23"/>
          <w:szCs w:val="23"/>
          <w:u w:val="single"/>
        </w:rPr>
        <w:t>New construction buildings and qualifying alteration projects sh</w:t>
      </w:r>
      <w:r w:rsidR="00837E67" w:rsidRPr="00C6307F">
        <w:rPr>
          <w:rFonts w:asciiTheme="minorHAnsi" w:hAnsiTheme="minorHAnsi" w:cstheme="minorHAnsi"/>
          <w:sz w:val="23"/>
          <w:szCs w:val="23"/>
          <w:u w:val="single"/>
        </w:rPr>
        <w:t>all comply with Section 4.106.5.1 or 4.106.5.2</w:t>
      </w:r>
      <w:r w:rsidR="00564A9E" w:rsidRPr="00C6307F">
        <w:rPr>
          <w:rFonts w:asciiTheme="minorHAnsi" w:hAnsiTheme="minorHAnsi" w:cstheme="minorHAnsi"/>
          <w:sz w:val="23"/>
          <w:szCs w:val="23"/>
          <w:u w:val="single"/>
        </w:rPr>
        <w:t xml:space="preserve"> so that they do not use </w:t>
      </w:r>
      <w:r w:rsidR="00564A9E" w:rsidRPr="00C6307F">
        <w:rPr>
          <w:rFonts w:asciiTheme="minorHAnsi" w:hAnsiTheme="minorHAnsi" w:cstheme="minorHAnsi"/>
          <w:i/>
          <w:iCs/>
          <w:sz w:val="23"/>
          <w:szCs w:val="23"/>
          <w:u w:val="single"/>
        </w:rPr>
        <w:t xml:space="preserve">combustion </w:t>
      </w:r>
      <w:r w:rsidR="002A7520" w:rsidRPr="00C6307F">
        <w:rPr>
          <w:rFonts w:asciiTheme="minorHAnsi" w:hAnsiTheme="minorHAnsi" w:cstheme="minorHAnsi"/>
          <w:i/>
          <w:iCs/>
          <w:sz w:val="23"/>
          <w:szCs w:val="23"/>
          <w:u w:val="single"/>
        </w:rPr>
        <w:t>equipment</w:t>
      </w:r>
      <w:r w:rsidR="002A7520" w:rsidRPr="00C6307F">
        <w:rPr>
          <w:rFonts w:asciiTheme="minorHAnsi" w:hAnsiTheme="minorHAnsi" w:cstheme="minorHAnsi"/>
          <w:sz w:val="23"/>
          <w:szCs w:val="23"/>
          <w:u w:val="single"/>
        </w:rPr>
        <w:t xml:space="preserve"> or</w:t>
      </w:r>
      <w:r w:rsidR="00564A9E" w:rsidRPr="00C6307F">
        <w:rPr>
          <w:rFonts w:asciiTheme="minorHAnsi" w:hAnsiTheme="minorHAnsi" w:cstheme="minorHAnsi"/>
          <w:sz w:val="23"/>
          <w:szCs w:val="23"/>
          <w:u w:val="single"/>
        </w:rPr>
        <w:t xml:space="preserve"> are </w:t>
      </w:r>
      <w:r w:rsidR="0066135B" w:rsidRPr="00C6307F">
        <w:rPr>
          <w:rFonts w:asciiTheme="minorHAnsi" w:hAnsiTheme="minorHAnsi" w:cstheme="minorHAnsi"/>
          <w:sz w:val="23"/>
          <w:szCs w:val="23"/>
          <w:u w:val="single"/>
        </w:rPr>
        <w:t xml:space="preserve">ready to </w:t>
      </w:r>
      <w:r w:rsidR="00106901" w:rsidRPr="00C6307F">
        <w:rPr>
          <w:rFonts w:asciiTheme="minorHAnsi" w:hAnsiTheme="minorHAnsi" w:cstheme="minorHAnsi"/>
          <w:sz w:val="23"/>
          <w:szCs w:val="23"/>
          <w:u w:val="single"/>
        </w:rPr>
        <w:t xml:space="preserve">accommodate installation of </w:t>
      </w:r>
      <w:r w:rsidR="00354BD7" w:rsidRPr="00C6307F">
        <w:rPr>
          <w:rFonts w:asciiTheme="minorHAnsi" w:hAnsiTheme="minorHAnsi" w:cstheme="minorHAnsi"/>
          <w:i/>
          <w:iCs/>
          <w:sz w:val="23"/>
          <w:szCs w:val="23"/>
          <w:u w:val="single"/>
        </w:rPr>
        <w:t>electri</w:t>
      </w:r>
      <w:r w:rsidR="00106901" w:rsidRPr="00C6307F">
        <w:rPr>
          <w:rFonts w:asciiTheme="minorHAnsi" w:hAnsiTheme="minorHAnsi" w:cstheme="minorHAnsi"/>
          <w:i/>
          <w:iCs/>
          <w:sz w:val="23"/>
          <w:szCs w:val="23"/>
          <w:u w:val="single"/>
        </w:rPr>
        <w:t>c heating appliances</w:t>
      </w:r>
      <w:r w:rsidR="00354BD7" w:rsidRPr="00C6307F">
        <w:rPr>
          <w:rFonts w:asciiTheme="minorHAnsi" w:hAnsiTheme="minorHAnsi" w:cstheme="minorHAnsi"/>
          <w:sz w:val="23"/>
          <w:szCs w:val="23"/>
          <w:u w:val="single"/>
        </w:rPr>
        <w:t>.</w:t>
      </w:r>
    </w:p>
    <w:p w14:paraId="003177EB" w14:textId="5A4F1C5E" w:rsidR="004E624E" w:rsidRPr="003F6C95" w:rsidRDefault="00352B8C" w:rsidP="1ABF33D2">
      <w:pPr>
        <w:rPr>
          <w:rFonts w:asciiTheme="minorHAnsi" w:hAnsiTheme="minorHAnsi" w:cstheme="minorBidi"/>
          <w:sz w:val="23"/>
          <w:szCs w:val="23"/>
          <w:u w:val="single"/>
        </w:rPr>
      </w:pPr>
      <w:r>
        <w:br/>
      </w:r>
      <w:r w:rsidR="0963AAA0" w:rsidRPr="0963AAA0">
        <w:rPr>
          <w:rFonts w:asciiTheme="minorHAnsi" w:hAnsiTheme="minorHAnsi" w:cstheme="minorBidi"/>
          <w:b/>
          <w:bCs/>
          <w:sz w:val="23"/>
          <w:szCs w:val="23"/>
          <w:u w:val="single"/>
        </w:rPr>
        <w:t>4.106.5.1. New construction and qualifying alteration projects.</w:t>
      </w:r>
      <w:r w:rsidR="0963AAA0" w:rsidRPr="0963AAA0">
        <w:rPr>
          <w:rFonts w:asciiTheme="minorHAnsi" w:hAnsiTheme="minorHAnsi" w:cstheme="minorBidi"/>
          <w:sz w:val="23"/>
          <w:szCs w:val="23"/>
          <w:u w:val="single"/>
        </w:rPr>
        <w:t xml:space="preserve"> All newly constructed buildings shall be </w:t>
      </w:r>
      <w:r w:rsidR="0963AAA0" w:rsidRPr="0963AAA0">
        <w:rPr>
          <w:rFonts w:asciiTheme="minorHAnsi" w:hAnsiTheme="minorHAnsi" w:cstheme="minorBidi"/>
          <w:i/>
          <w:iCs/>
          <w:sz w:val="23"/>
          <w:szCs w:val="23"/>
          <w:u w:val="single"/>
        </w:rPr>
        <w:t>all-electric buildings</w:t>
      </w:r>
      <w:r w:rsidR="0963AAA0" w:rsidRPr="0963AAA0">
        <w:rPr>
          <w:rFonts w:asciiTheme="minorHAnsi" w:hAnsiTheme="minorHAnsi" w:cstheme="minorBidi"/>
          <w:sz w:val="23"/>
          <w:szCs w:val="23"/>
          <w:u w:val="single"/>
        </w:rPr>
        <w:t xml:space="preserve">. Alterations that include replacement or addition of over 50 percent of the existing foundation for purposes other than a repair or reinforcement as defined in California Existing Building Code Section 202; or where over 50 percent of the existing framing above the sill plate is removed or replaced for purposes other than repair, shall be </w:t>
      </w:r>
      <w:r w:rsidR="0963AAA0" w:rsidRPr="0963AAA0">
        <w:rPr>
          <w:rFonts w:asciiTheme="minorHAnsi" w:hAnsiTheme="minorHAnsi" w:cstheme="minorBidi"/>
          <w:i/>
          <w:iCs/>
          <w:sz w:val="23"/>
          <w:szCs w:val="23"/>
          <w:u w:val="single"/>
        </w:rPr>
        <w:t>all-electric buildings</w:t>
      </w:r>
      <w:r w:rsidR="0963AAA0" w:rsidRPr="0963AAA0">
        <w:rPr>
          <w:rFonts w:asciiTheme="minorHAnsi" w:hAnsiTheme="minorHAnsi" w:cstheme="minorBidi"/>
          <w:sz w:val="23"/>
          <w:szCs w:val="23"/>
          <w:u w:val="single"/>
        </w:rPr>
        <w:t xml:space="preserve">. If either of these criteria are met within a three-year period, measured from the date of the most recent previously obtained permit final date, the project shall be subject to the </w:t>
      </w:r>
      <w:r w:rsidR="0963AAA0" w:rsidRPr="0963AAA0">
        <w:rPr>
          <w:rFonts w:asciiTheme="minorHAnsi" w:hAnsiTheme="minorHAnsi" w:cstheme="minorBidi"/>
          <w:i/>
          <w:iCs/>
          <w:sz w:val="23"/>
          <w:szCs w:val="23"/>
          <w:u w:val="single"/>
        </w:rPr>
        <w:t xml:space="preserve">all-electric </w:t>
      </w:r>
      <w:proofErr w:type="gramStart"/>
      <w:r w:rsidR="0963AAA0" w:rsidRPr="0963AAA0">
        <w:rPr>
          <w:rFonts w:asciiTheme="minorHAnsi" w:hAnsiTheme="minorHAnsi" w:cstheme="minorBidi"/>
          <w:i/>
          <w:iCs/>
          <w:sz w:val="23"/>
          <w:szCs w:val="23"/>
          <w:u w:val="single"/>
        </w:rPr>
        <w:t>buildings</w:t>
      </w:r>
      <w:proofErr w:type="gramEnd"/>
      <w:r w:rsidR="0963AAA0" w:rsidRPr="0963AAA0">
        <w:rPr>
          <w:rFonts w:asciiTheme="minorHAnsi" w:hAnsiTheme="minorHAnsi" w:cstheme="minorBidi"/>
          <w:sz w:val="23"/>
          <w:szCs w:val="23"/>
          <w:u w:val="single"/>
        </w:rPr>
        <w:t xml:space="preserve"> requirements.</w:t>
      </w:r>
    </w:p>
    <w:p w14:paraId="615087B4" w14:textId="6972F4EE" w:rsidR="00F001F9" w:rsidRPr="003F6C95" w:rsidRDefault="00F001F9" w:rsidP="00042BC9">
      <w:pPr>
        <w:rPr>
          <w:rStyle w:val="normaltextrun"/>
          <w:rFonts w:asciiTheme="minorHAnsi" w:eastAsia="Times New Roman" w:hAnsiTheme="minorHAnsi" w:cstheme="minorHAnsi"/>
          <w:sz w:val="23"/>
          <w:szCs w:val="23"/>
          <w:u w:val="single"/>
          <w:shd w:val="clear" w:color="auto" w:fill="FFFFFF"/>
        </w:rPr>
      </w:pPr>
    </w:p>
    <w:p w14:paraId="7A2B47EB" w14:textId="20805AD0" w:rsidR="00F001F9" w:rsidRPr="003F6C95" w:rsidRDefault="009975BC" w:rsidP="00042BC9">
      <w:pPr>
        <w:rPr>
          <w:rFonts w:asciiTheme="minorHAnsi" w:hAnsiTheme="minorHAnsi" w:cstheme="minorHAnsi"/>
          <w:sz w:val="23"/>
          <w:szCs w:val="23"/>
          <w:u w:val="single"/>
        </w:rPr>
      </w:pPr>
      <w:r w:rsidRPr="003F6C95">
        <w:rPr>
          <w:rFonts w:asciiTheme="minorHAnsi" w:hAnsiTheme="minorHAnsi" w:cstheme="minorHAnsi"/>
          <w:sz w:val="23"/>
          <w:szCs w:val="23"/>
          <w:u w:val="single"/>
        </w:rPr>
        <w:t xml:space="preserve">Tenant </w:t>
      </w:r>
      <w:r w:rsidR="00F001F9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improvements shall not be considered new construction. The final determination whether a project meets the definition of substantial reconstruction/alteration shall be made by </w:t>
      </w:r>
      <w:r w:rsidR="004C2184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the </w:t>
      </w:r>
      <w:r w:rsidR="00F837EE" w:rsidRPr="003F6C95">
        <w:rPr>
          <w:rFonts w:asciiTheme="minorHAnsi" w:hAnsiTheme="minorHAnsi" w:cstheme="minorHAnsi"/>
          <w:sz w:val="23"/>
          <w:szCs w:val="23"/>
          <w:u w:val="single"/>
        </w:rPr>
        <w:t>local enforcing agency</w:t>
      </w:r>
      <w:r w:rsidR="00F001F9" w:rsidRPr="003F6C95">
        <w:rPr>
          <w:rFonts w:asciiTheme="minorHAnsi" w:hAnsiTheme="minorHAnsi" w:cstheme="minorHAnsi"/>
          <w:sz w:val="23"/>
          <w:szCs w:val="23"/>
          <w:u w:val="single"/>
        </w:rPr>
        <w:t>.</w:t>
      </w:r>
    </w:p>
    <w:p w14:paraId="641ACC86" w14:textId="7E2F68E8" w:rsidR="002D0DC9" w:rsidRPr="003F6C95" w:rsidRDefault="002D0DC9" w:rsidP="00042BC9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7DD8D102" w14:textId="01D73703" w:rsidR="00F00F86" w:rsidRPr="003F6C95" w:rsidRDefault="00F00F86" w:rsidP="00042BC9">
      <w:pPr>
        <w:rPr>
          <w:rFonts w:asciiTheme="minorHAnsi" w:hAnsiTheme="minorHAnsi" w:cstheme="minorHAnsi"/>
          <w:color w:val="FF0000"/>
          <w:sz w:val="23"/>
          <w:szCs w:val="23"/>
          <w:u w:val="single"/>
        </w:rPr>
      </w:pPr>
    </w:p>
    <w:p w14:paraId="3866162D" w14:textId="629B3E78" w:rsidR="00C943C4" w:rsidRDefault="00C943C4">
      <w:pPr>
        <w:widowControl/>
        <w:kinsoku/>
        <w:spacing w:after="160" w:line="259" w:lineRule="auto"/>
        <w:rPr>
          <w:rFonts w:asciiTheme="minorHAnsi" w:hAnsiTheme="minorHAnsi" w:cstheme="minorHAnsi"/>
          <w:color w:val="FF0000"/>
          <w:sz w:val="23"/>
          <w:szCs w:val="23"/>
          <w:u w:val="single"/>
        </w:rPr>
      </w:pPr>
      <w:r>
        <w:rPr>
          <w:rFonts w:asciiTheme="minorHAnsi" w:hAnsiTheme="minorHAnsi" w:cstheme="minorHAnsi"/>
          <w:color w:val="FF0000"/>
          <w:sz w:val="23"/>
          <w:szCs w:val="23"/>
          <w:u w:val="single"/>
        </w:rPr>
        <w:br w:type="page"/>
      </w:r>
    </w:p>
    <w:p w14:paraId="5DCF7ECA" w14:textId="6E03160A" w:rsidR="006851CA" w:rsidRPr="008929F3" w:rsidRDefault="64443D59" w:rsidP="64443D59">
      <w:pPr>
        <w:pStyle w:val="Heading3"/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</w:pPr>
      <w:r w:rsidRPr="64443D59">
        <w:rPr>
          <w:rFonts w:asciiTheme="minorHAnsi" w:hAnsiTheme="minorHAnsi" w:cstheme="minorBidi"/>
          <w:b/>
          <w:bCs/>
          <w:color w:val="auto"/>
          <w:sz w:val="23"/>
          <w:szCs w:val="23"/>
          <w:u w:val="single"/>
        </w:rPr>
        <w:t>CHAPTER 5 – NONRESIDENTIAL MANDATORY MEASURES</w:t>
      </w:r>
    </w:p>
    <w:p w14:paraId="7C3FF39B" w14:textId="77777777" w:rsidR="006851CA" w:rsidRPr="003F6C95" w:rsidRDefault="006851CA" w:rsidP="006851CA">
      <w:pPr>
        <w:rPr>
          <w:rFonts w:asciiTheme="minorHAnsi" w:hAnsiTheme="minorHAnsi" w:cstheme="minorHAnsi"/>
          <w:sz w:val="23"/>
          <w:szCs w:val="23"/>
        </w:rPr>
      </w:pPr>
    </w:p>
    <w:p w14:paraId="3C71748D" w14:textId="0D391741" w:rsidR="006851CA" w:rsidRPr="003F6C95" w:rsidRDefault="006851CA" w:rsidP="006851CA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3F6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Division </w:t>
      </w:r>
      <w:r w:rsidR="009A302A" w:rsidRPr="003F6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5</w:t>
      </w:r>
      <w:r w:rsidRPr="003F6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.1 PLANNING AND DESIGN</w:t>
      </w:r>
    </w:p>
    <w:p w14:paraId="09EDCB13" w14:textId="77777777" w:rsidR="007C1055" w:rsidRPr="003F6C95" w:rsidRDefault="007C1055" w:rsidP="007C1055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272D9E81" w14:textId="4676AC2B" w:rsidR="007C1055" w:rsidRDefault="0DC97CBB" w:rsidP="64443D59">
      <w:pPr>
        <w:rPr>
          <w:rFonts w:asciiTheme="minorHAnsi" w:hAnsiTheme="minorHAnsi" w:cstheme="minorBidi"/>
          <w:b/>
          <w:bCs/>
          <w:sz w:val="23"/>
          <w:szCs w:val="23"/>
        </w:rPr>
      </w:pPr>
      <w:r w:rsidRPr="0DC97CBB">
        <w:rPr>
          <w:rFonts w:asciiTheme="minorHAnsi" w:hAnsiTheme="minorHAnsi" w:cstheme="minorBidi"/>
          <w:b/>
          <w:bCs/>
          <w:sz w:val="23"/>
          <w:szCs w:val="23"/>
        </w:rPr>
        <w:t>SECTION 5.106 - SITE DEVELOPMENT</w:t>
      </w:r>
    </w:p>
    <w:p w14:paraId="077FF3D0" w14:textId="035C1380" w:rsidR="64443D59" w:rsidRDefault="64443D59" w:rsidP="64443D59">
      <w:pPr>
        <w:rPr>
          <w:b/>
          <w:bCs/>
        </w:rPr>
      </w:pPr>
    </w:p>
    <w:p w14:paraId="5D476467" w14:textId="3E95F339" w:rsidR="64443D59" w:rsidRDefault="0DC97CBB" w:rsidP="64443D59">
      <w:pPr>
        <w:rPr>
          <w:rFonts w:asciiTheme="minorHAnsi" w:hAnsiTheme="minorHAnsi" w:cstheme="minorBidi"/>
          <w:b/>
          <w:bCs/>
          <w:sz w:val="23"/>
          <w:szCs w:val="23"/>
        </w:rPr>
      </w:pPr>
      <w:r w:rsidRPr="0DC97CBB">
        <w:rPr>
          <w:rFonts w:asciiTheme="minorHAnsi" w:hAnsiTheme="minorHAnsi" w:cstheme="minorBidi"/>
          <w:b/>
          <w:bCs/>
          <w:sz w:val="23"/>
          <w:szCs w:val="23"/>
        </w:rPr>
        <w:t>……..</w:t>
      </w:r>
    </w:p>
    <w:p w14:paraId="58BFDE88" w14:textId="2DD4CF66" w:rsidR="00C943C4" w:rsidRPr="003F6C95" w:rsidRDefault="00C943C4" w:rsidP="0DC97CBB">
      <w:pPr>
        <w:rPr>
          <w:b/>
          <w:bCs/>
        </w:rPr>
      </w:pPr>
    </w:p>
    <w:p w14:paraId="3E52A290" w14:textId="532C757E" w:rsidR="00BE0FAD" w:rsidRPr="003F6C95" w:rsidRDefault="00750361" w:rsidP="00BE0FAD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5.106.13 All-electric buildings. 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New construction buildings and qualifying alteration projects shall comply with Section </w:t>
      </w:r>
      <w:r w:rsidR="00AC3F65">
        <w:rPr>
          <w:rFonts w:asciiTheme="minorHAnsi" w:hAnsiTheme="minorHAnsi" w:cstheme="minorHAnsi"/>
          <w:sz w:val="23"/>
          <w:szCs w:val="23"/>
          <w:u w:val="single"/>
        </w:rPr>
        <w:t>5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>.106.</w:t>
      </w:r>
      <w:r w:rsidR="00AC3F65">
        <w:rPr>
          <w:rFonts w:asciiTheme="minorHAnsi" w:hAnsiTheme="minorHAnsi" w:cstheme="minorHAnsi"/>
          <w:sz w:val="23"/>
          <w:szCs w:val="23"/>
          <w:u w:val="single"/>
        </w:rPr>
        <w:t>13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.1 or </w:t>
      </w:r>
      <w:r w:rsidR="00AC3F65">
        <w:rPr>
          <w:rFonts w:asciiTheme="minorHAnsi" w:hAnsiTheme="minorHAnsi" w:cstheme="minorHAnsi"/>
          <w:sz w:val="23"/>
          <w:szCs w:val="23"/>
          <w:u w:val="single"/>
        </w:rPr>
        <w:t>5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>.106.</w:t>
      </w:r>
      <w:r w:rsidR="00AC3F65">
        <w:rPr>
          <w:rFonts w:asciiTheme="minorHAnsi" w:hAnsiTheme="minorHAnsi" w:cstheme="minorHAnsi"/>
          <w:sz w:val="23"/>
          <w:szCs w:val="23"/>
          <w:u w:val="single"/>
        </w:rPr>
        <w:t>13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.2 so that they do not use </w:t>
      </w:r>
      <w:r w:rsidR="00BE0FAD" w:rsidRPr="003F6C95">
        <w:rPr>
          <w:rFonts w:asciiTheme="minorHAnsi" w:hAnsiTheme="minorHAnsi" w:cstheme="minorHAnsi"/>
          <w:i/>
          <w:iCs/>
          <w:sz w:val="23"/>
          <w:szCs w:val="23"/>
          <w:u w:val="single"/>
        </w:rPr>
        <w:t>combustion equipment</w:t>
      </w:r>
      <w:r w:rsidR="00BE0FAD" w:rsidRPr="003F6C95">
        <w:rPr>
          <w:rFonts w:asciiTheme="minorHAnsi" w:hAnsiTheme="minorHAnsi" w:cstheme="minorHAnsi"/>
          <w:sz w:val="23"/>
          <w:szCs w:val="23"/>
          <w:u w:val="single"/>
        </w:rPr>
        <w:t xml:space="preserve"> or are ready to facilitate future electrification.</w:t>
      </w:r>
    </w:p>
    <w:p w14:paraId="03334588" w14:textId="3B487653" w:rsidR="00BE0FAD" w:rsidRPr="003F6C95" w:rsidRDefault="00BE0FAD" w:rsidP="00BE0FAD">
      <w:pPr>
        <w:rPr>
          <w:rFonts w:asciiTheme="minorHAnsi" w:hAnsiTheme="minorHAnsi" w:cstheme="minorHAnsi"/>
          <w:sz w:val="23"/>
          <w:szCs w:val="23"/>
          <w:u w:val="single"/>
        </w:rPr>
      </w:pPr>
      <w:r w:rsidRPr="003F6C95">
        <w:rPr>
          <w:rFonts w:asciiTheme="minorHAnsi" w:hAnsiTheme="minorHAnsi" w:cstheme="minorHAnsi"/>
          <w:sz w:val="23"/>
          <w:szCs w:val="23"/>
        </w:rPr>
        <w:br/>
      </w:r>
      <w:r w:rsidR="00FD285F"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5</w:t>
      </w: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.106.</w:t>
      </w:r>
      <w:r w:rsidR="00FD285F"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13.1</w:t>
      </w:r>
      <w:r w:rsidRPr="003F6C95">
        <w:rPr>
          <w:rFonts w:asciiTheme="minorHAnsi" w:hAnsiTheme="minorHAnsi" w:cstheme="minorHAnsi"/>
          <w:b/>
          <w:bCs/>
          <w:sz w:val="23"/>
          <w:szCs w:val="23"/>
          <w:u w:val="single"/>
        </w:rPr>
        <w:t>. New construction and qualifying alteration projects.</w:t>
      </w:r>
      <w:r w:rsidRPr="003F6C95">
        <w:rPr>
          <w:rFonts w:asciiTheme="minorHAnsi" w:hAnsiTheme="minorHAnsi" w:cstheme="minorHAnsi"/>
          <w:sz w:val="23"/>
          <w:szCs w:val="23"/>
          <w:u w:val="single"/>
        </w:rPr>
        <w:t xml:space="preserve"> All newly constructed buildings shall be </w:t>
      </w:r>
      <w:r w:rsidRPr="003F6C95">
        <w:rPr>
          <w:rFonts w:asciiTheme="minorHAnsi" w:hAnsiTheme="minorHAnsi" w:cstheme="minorHAnsi"/>
          <w:i/>
          <w:iCs/>
          <w:sz w:val="23"/>
          <w:szCs w:val="23"/>
          <w:u w:val="single"/>
        </w:rPr>
        <w:t>all-electric buildings</w:t>
      </w:r>
      <w:r w:rsidRPr="003F6C95">
        <w:rPr>
          <w:rFonts w:asciiTheme="minorHAnsi" w:hAnsiTheme="minorHAnsi" w:cstheme="minorHAnsi"/>
          <w:sz w:val="23"/>
          <w:szCs w:val="23"/>
          <w:u w:val="single"/>
        </w:rPr>
        <w:t xml:space="preserve">. Alterations that include replacement of over 50 percent of the existing foundation for purposes other than a repair or reinforcement as defined in California Existing Building Code Section 202; or where over 50 percent of the existing framing above the sill plate is removed or replaced for purposes other than repair, shall be </w:t>
      </w:r>
      <w:r w:rsidRPr="003F6C95">
        <w:rPr>
          <w:rFonts w:asciiTheme="minorHAnsi" w:hAnsiTheme="minorHAnsi" w:cstheme="minorHAnsi"/>
          <w:i/>
          <w:iCs/>
          <w:sz w:val="23"/>
          <w:szCs w:val="23"/>
          <w:u w:val="single"/>
        </w:rPr>
        <w:t>all-electric buildings</w:t>
      </w:r>
      <w:r w:rsidRPr="003F6C95">
        <w:rPr>
          <w:rFonts w:asciiTheme="minorHAnsi" w:hAnsiTheme="minorHAnsi" w:cstheme="minorHAnsi"/>
          <w:sz w:val="23"/>
          <w:szCs w:val="23"/>
          <w:u w:val="single"/>
        </w:rPr>
        <w:t xml:space="preserve">. If either of these criteria are met within a three-year period, measured from the date of the most recent previously obtained permit final date, the project shall be subject to the </w:t>
      </w:r>
      <w:r w:rsidRPr="003F6C95">
        <w:rPr>
          <w:rFonts w:asciiTheme="minorHAnsi" w:hAnsiTheme="minorHAnsi" w:cstheme="minorHAnsi"/>
          <w:i/>
          <w:iCs/>
          <w:sz w:val="23"/>
          <w:szCs w:val="23"/>
          <w:u w:val="single"/>
        </w:rPr>
        <w:t xml:space="preserve">all-electric </w:t>
      </w:r>
      <w:proofErr w:type="gramStart"/>
      <w:r w:rsidRPr="003F6C95">
        <w:rPr>
          <w:rFonts w:asciiTheme="minorHAnsi" w:hAnsiTheme="minorHAnsi" w:cstheme="minorHAnsi"/>
          <w:i/>
          <w:iCs/>
          <w:sz w:val="23"/>
          <w:szCs w:val="23"/>
          <w:u w:val="single"/>
        </w:rPr>
        <w:t>buildings</w:t>
      </w:r>
      <w:proofErr w:type="gramEnd"/>
      <w:r w:rsidRPr="003F6C95">
        <w:rPr>
          <w:rFonts w:asciiTheme="minorHAnsi" w:hAnsiTheme="minorHAnsi" w:cstheme="minorHAnsi"/>
          <w:sz w:val="23"/>
          <w:szCs w:val="23"/>
          <w:u w:val="single"/>
        </w:rPr>
        <w:t xml:space="preserve"> requirements.</w:t>
      </w:r>
    </w:p>
    <w:p w14:paraId="60FF365D" w14:textId="77777777" w:rsidR="00BE0FAD" w:rsidRPr="003F6C95" w:rsidRDefault="00BE0FAD" w:rsidP="00BE0FAD">
      <w:pPr>
        <w:rPr>
          <w:rStyle w:val="normaltextrun"/>
          <w:rFonts w:asciiTheme="minorHAnsi" w:eastAsia="Times New Roman" w:hAnsiTheme="minorHAnsi" w:cstheme="minorHAnsi"/>
          <w:sz w:val="23"/>
          <w:szCs w:val="23"/>
          <w:u w:val="single"/>
          <w:shd w:val="clear" w:color="auto" w:fill="FFFFFF"/>
        </w:rPr>
      </w:pPr>
    </w:p>
    <w:p w14:paraId="493EE2FC" w14:textId="343367CF" w:rsidR="003B77CF" w:rsidRPr="008A17B2" w:rsidRDefault="31DAC975" w:rsidP="31DAC975">
      <w:pPr>
        <w:rPr>
          <w:rFonts w:asciiTheme="minorHAnsi" w:hAnsiTheme="minorHAnsi" w:cstheme="minorBidi"/>
          <w:sz w:val="23"/>
          <w:szCs w:val="23"/>
          <w:u w:val="single"/>
        </w:rPr>
      </w:pPr>
      <w:r w:rsidRPr="31DAC975">
        <w:rPr>
          <w:rFonts w:asciiTheme="minorHAnsi" w:hAnsiTheme="minorHAnsi" w:cstheme="minorBidi"/>
          <w:sz w:val="23"/>
          <w:szCs w:val="23"/>
          <w:u w:val="single"/>
        </w:rPr>
        <w:t>Tenant improvements shall not be considered new construction. The final determination whether a project meets the definition of substantial reconstruction/alteration shall be made by the local enforcing agency.</w:t>
      </w:r>
    </w:p>
    <w:sectPr w:rsidR="003B77CF" w:rsidRPr="008A17B2" w:rsidSect="00F2690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AEEB" w14:textId="77777777" w:rsidR="00E20D11" w:rsidRDefault="00E20D11" w:rsidP="00231F8C">
      <w:r>
        <w:separator/>
      </w:r>
    </w:p>
  </w:endnote>
  <w:endnote w:type="continuationSeparator" w:id="0">
    <w:p w14:paraId="740735BA" w14:textId="77777777" w:rsidR="00E20D11" w:rsidRDefault="00E20D11" w:rsidP="002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1EFC" w14:textId="77777777" w:rsidR="00E20D11" w:rsidRDefault="00E20D11" w:rsidP="00231F8C">
      <w:r>
        <w:separator/>
      </w:r>
    </w:p>
  </w:footnote>
  <w:footnote w:type="continuationSeparator" w:id="0">
    <w:p w14:paraId="5DA34615" w14:textId="77777777" w:rsidR="00E20D11" w:rsidRDefault="00E20D11" w:rsidP="0023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9E8" w14:textId="3E5A967C" w:rsidR="00A525C3" w:rsidRDefault="00E20D11">
    <w:pPr>
      <w:pStyle w:val="Header"/>
    </w:pPr>
    <w:r>
      <w:rPr>
        <w:noProof/>
      </w:rPr>
      <w:pict w14:anchorId="570D90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5186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AFA2" w14:textId="4AF9137E" w:rsidR="00F26904" w:rsidRPr="00F26904" w:rsidRDefault="00E20D11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pict w14:anchorId="4B886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5186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  <w:r w:rsidR="00F26904" w:rsidRPr="00F26904">
      <w:rPr>
        <w:rFonts w:ascii="Arial" w:hAnsi="Arial" w:cs="Arial"/>
        <w:sz w:val="18"/>
        <w:szCs w:val="18"/>
      </w:rPr>
      <w:t xml:space="preserve">Page </w:t>
    </w:r>
    <w:r w:rsidR="00F26904" w:rsidRPr="00F26904">
      <w:rPr>
        <w:rFonts w:ascii="Arial" w:hAnsi="Arial" w:cs="Arial"/>
        <w:sz w:val="18"/>
        <w:szCs w:val="18"/>
      </w:rPr>
      <w:fldChar w:fldCharType="begin"/>
    </w:r>
    <w:r w:rsidR="00F26904" w:rsidRPr="00F26904">
      <w:rPr>
        <w:rFonts w:ascii="Arial" w:hAnsi="Arial" w:cs="Arial"/>
        <w:sz w:val="18"/>
        <w:szCs w:val="18"/>
      </w:rPr>
      <w:instrText xml:space="preserve"> PAGE   \* MERGEFORMAT </w:instrText>
    </w:r>
    <w:r w:rsidR="00F26904" w:rsidRPr="00F26904">
      <w:rPr>
        <w:rFonts w:ascii="Arial" w:hAnsi="Arial" w:cs="Arial"/>
        <w:sz w:val="18"/>
        <w:szCs w:val="18"/>
      </w:rPr>
      <w:fldChar w:fldCharType="separate"/>
    </w:r>
    <w:r w:rsidR="009032DA">
      <w:rPr>
        <w:rFonts w:ascii="Arial" w:hAnsi="Arial" w:cs="Arial"/>
        <w:noProof/>
        <w:sz w:val="18"/>
        <w:szCs w:val="18"/>
      </w:rPr>
      <w:t>10</w:t>
    </w:r>
    <w:r w:rsidR="00F26904" w:rsidRPr="00F26904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82ED" w14:textId="0A4AC23A" w:rsidR="00A525C3" w:rsidRDefault="00E20D11">
    <w:pPr>
      <w:pStyle w:val="Header"/>
    </w:pPr>
    <w:r>
      <w:rPr>
        <w:noProof/>
      </w:rPr>
      <w:pict w14:anchorId="5DE3E1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51859" o:spid="_x0000_s2049" type="#_x0000_t136" style="position:absolute;margin-left:0;margin-top:0;width:412.4pt;height:277.6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4F"/>
    <w:multiLevelType w:val="hybridMultilevel"/>
    <w:tmpl w:val="977A9454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BCCA3AB8">
      <w:start w:val="1"/>
      <w:numFmt w:val="upperLetter"/>
      <w:lvlText w:val="%3."/>
      <w:lvlJc w:val="right"/>
      <w:pPr>
        <w:ind w:left="252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E27D9C"/>
    <w:multiLevelType w:val="hybridMultilevel"/>
    <w:tmpl w:val="05CA621C"/>
    <w:lvl w:ilvl="0" w:tplc="A31E4820">
      <w:start w:val="1"/>
      <w:numFmt w:val="upperLetter"/>
      <w:lvlText w:val="%1."/>
      <w:lvlJc w:val="left"/>
      <w:pPr>
        <w:ind w:left="180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E5D3310"/>
    <w:multiLevelType w:val="hybridMultilevel"/>
    <w:tmpl w:val="6D6C2F20"/>
    <w:lvl w:ilvl="0" w:tplc="FDEE1D16">
      <w:start w:val="2"/>
      <w:numFmt w:val="decimal"/>
      <w:lvlText w:val="%1."/>
      <w:lvlJc w:val="left"/>
      <w:pPr>
        <w:ind w:left="3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A7FD7"/>
    <w:multiLevelType w:val="hybridMultilevel"/>
    <w:tmpl w:val="A006A106"/>
    <w:lvl w:ilvl="0" w:tplc="1A5485BA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668"/>
    <w:multiLevelType w:val="hybridMultilevel"/>
    <w:tmpl w:val="8384F250"/>
    <w:lvl w:ilvl="0" w:tplc="CCA67406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5" w15:restartNumberingAfterBreak="0">
    <w:nsid w:val="17333927"/>
    <w:multiLevelType w:val="hybridMultilevel"/>
    <w:tmpl w:val="A7B69352"/>
    <w:lvl w:ilvl="0" w:tplc="4D7CF0D8">
      <w:start w:val="1"/>
      <w:numFmt w:val="decimal"/>
      <w:lvlText w:val="%1."/>
      <w:lvlJc w:val="left"/>
      <w:pPr>
        <w:ind w:left="720" w:hanging="360"/>
      </w:pPr>
    </w:lvl>
    <w:lvl w:ilvl="1" w:tplc="517C69EA">
      <w:start w:val="1"/>
      <w:numFmt w:val="lowerLetter"/>
      <w:lvlText w:val="%2."/>
      <w:lvlJc w:val="left"/>
      <w:pPr>
        <w:ind w:left="1440" w:hanging="360"/>
      </w:pPr>
    </w:lvl>
    <w:lvl w:ilvl="2" w:tplc="8FDC91AC">
      <w:start w:val="1"/>
      <w:numFmt w:val="lowerRoman"/>
      <w:lvlText w:val="%3."/>
      <w:lvlJc w:val="right"/>
      <w:pPr>
        <w:ind w:left="2160" w:hanging="180"/>
      </w:pPr>
    </w:lvl>
    <w:lvl w:ilvl="3" w:tplc="E6E443E0">
      <w:start w:val="1"/>
      <w:numFmt w:val="decimal"/>
      <w:lvlText w:val="%4."/>
      <w:lvlJc w:val="left"/>
      <w:pPr>
        <w:ind w:left="2880" w:hanging="360"/>
      </w:pPr>
    </w:lvl>
    <w:lvl w:ilvl="4" w:tplc="405C8106">
      <w:start w:val="1"/>
      <w:numFmt w:val="lowerLetter"/>
      <w:lvlText w:val="%5."/>
      <w:lvlJc w:val="left"/>
      <w:pPr>
        <w:ind w:left="3600" w:hanging="360"/>
      </w:pPr>
    </w:lvl>
    <w:lvl w:ilvl="5" w:tplc="32A4166A">
      <w:start w:val="1"/>
      <w:numFmt w:val="lowerRoman"/>
      <w:lvlText w:val="%6."/>
      <w:lvlJc w:val="right"/>
      <w:pPr>
        <w:ind w:left="4320" w:hanging="180"/>
      </w:pPr>
    </w:lvl>
    <w:lvl w:ilvl="6" w:tplc="42A29B2E">
      <w:start w:val="1"/>
      <w:numFmt w:val="decimal"/>
      <w:lvlText w:val="%7."/>
      <w:lvlJc w:val="left"/>
      <w:pPr>
        <w:ind w:left="5040" w:hanging="360"/>
      </w:pPr>
    </w:lvl>
    <w:lvl w:ilvl="7" w:tplc="E1CE5FB8">
      <w:start w:val="1"/>
      <w:numFmt w:val="lowerLetter"/>
      <w:lvlText w:val="%8."/>
      <w:lvlJc w:val="left"/>
      <w:pPr>
        <w:ind w:left="5760" w:hanging="360"/>
      </w:pPr>
    </w:lvl>
    <w:lvl w:ilvl="8" w:tplc="B4604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1D91"/>
    <w:multiLevelType w:val="hybridMultilevel"/>
    <w:tmpl w:val="1578F840"/>
    <w:lvl w:ilvl="0" w:tplc="0F661AA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892189"/>
    <w:multiLevelType w:val="hybridMultilevel"/>
    <w:tmpl w:val="7EAE635C"/>
    <w:lvl w:ilvl="0" w:tplc="7F74F9CA">
      <w:start w:val="1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48004C0"/>
    <w:multiLevelType w:val="hybridMultilevel"/>
    <w:tmpl w:val="B804EE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6C9"/>
    <w:multiLevelType w:val="hybridMultilevel"/>
    <w:tmpl w:val="8E1412AE"/>
    <w:lvl w:ilvl="0" w:tplc="ADE81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F64B37"/>
    <w:multiLevelType w:val="hybridMultilevel"/>
    <w:tmpl w:val="616612B0"/>
    <w:lvl w:ilvl="0" w:tplc="60D65C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3F33B56"/>
    <w:multiLevelType w:val="hybridMultilevel"/>
    <w:tmpl w:val="AC2E1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43EE0"/>
    <w:multiLevelType w:val="hybridMultilevel"/>
    <w:tmpl w:val="B328B22C"/>
    <w:lvl w:ilvl="0" w:tplc="EE84DE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7F34"/>
    <w:multiLevelType w:val="hybridMultilevel"/>
    <w:tmpl w:val="8E1412A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A0F22D8"/>
    <w:multiLevelType w:val="hybridMultilevel"/>
    <w:tmpl w:val="A6908A9A"/>
    <w:lvl w:ilvl="0" w:tplc="DCEC0B8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4397916"/>
    <w:multiLevelType w:val="hybridMultilevel"/>
    <w:tmpl w:val="16D2E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54CB2"/>
    <w:multiLevelType w:val="hybridMultilevel"/>
    <w:tmpl w:val="AAC253A0"/>
    <w:lvl w:ilvl="0" w:tplc="71BA7CD6">
      <w:start w:val="1"/>
      <w:numFmt w:val="decimal"/>
      <w:lvlText w:val="%1."/>
      <w:lvlJc w:val="left"/>
      <w:pPr>
        <w:ind w:left="180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8FC1D09"/>
    <w:multiLevelType w:val="hybridMultilevel"/>
    <w:tmpl w:val="2954F08E"/>
    <w:lvl w:ilvl="0" w:tplc="05D623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A85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02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C7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05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C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CA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54DA"/>
    <w:multiLevelType w:val="hybridMultilevel"/>
    <w:tmpl w:val="C49657EC"/>
    <w:lvl w:ilvl="0" w:tplc="29FC174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4EAF5153"/>
    <w:multiLevelType w:val="hybridMultilevel"/>
    <w:tmpl w:val="48A0B71C"/>
    <w:lvl w:ilvl="0" w:tplc="51221F70">
      <w:start w:val="2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  <w14:numSpacing w14:val="default"/>
      </w:rPr>
    </w:lvl>
    <w:lvl w:ilvl="1" w:tplc="1F4E5A8A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E5C2C1F0">
      <w:start w:val="1"/>
      <w:numFmt w:val="upperLetter"/>
      <w:lvlText w:val="%3."/>
      <w:lvlJc w:val="left"/>
      <w:pPr>
        <w:ind w:left="1800" w:hanging="360"/>
      </w:pPr>
      <w:rPr>
        <w:b w:val="0"/>
        <w:bCs w:val="0"/>
        <w:i w:val="0"/>
        <w:iCs w:val="0"/>
        <w:caps w:val="0"/>
        <w:vanish w:val="0"/>
        <w:webHidden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 w:tplc="CCFC75E2">
      <w:start w:val="1"/>
      <w:numFmt w:val="lowerRoman"/>
      <w:lvlText w:val="%4."/>
      <w:lvlJc w:val="left"/>
      <w:pPr>
        <w:ind w:left="252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 w:tplc="BD469812">
      <w:start w:val="1"/>
      <w:numFmt w:val="lowerLetter"/>
      <w:lvlText w:val="%5."/>
      <w:lvlJc w:val="left"/>
      <w:pPr>
        <w:ind w:left="2880" w:hanging="360"/>
      </w:pPr>
      <w:rPr>
        <w:rFonts w:ascii="Calibri" w:hAnsi="Calibri" w:cs="Times New Roman" w:hint="default"/>
        <w:sz w:val="24"/>
      </w:rPr>
    </w:lvl>
    <w:lvl w:ilvl="5" w:tplc="52006524">
      <w:start w:val="1"/>
      <w:numFmt w:val="lowerRoman"/>
      <w:lvlText w:val="%6."/>
      <w:lvlJc w:val="right"/>
      <w:pPr>
        <w:ind w:left="5760" w:hanging="180"/>
      </w:pPr>
    </w:lvl>
    <w:lvl w:ilvl="6" w:tplc="AC2E0C40">
      <w:start w:val="1"/>
      <w:numFmt w:val="decimal"/>
      <w:lvlText w:val="%7."/>
      <w:lvlJc w:val="left"/>
      <w:pPr>
        <w:ind w:left="6480" w:hanging="360"/>
      </w:pPr>
    </w:lvl>
    <w:lvl w:ilvl="7" w:tplc="4B266580">
      <w:start w:val="1"/>
      <w:numFmt w:val="lowerLetter"/>
      <w:lvlText w:val="%8."/>
      <w:lvlJc w:val="left"/>
      <w:pPr>
        <w:ind w:left="7200" w:hanging="360"/>
      </w:pPr>
    </w:lvl>
    <w:lvl w:ilvl="8" w:tplc="52E698FC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5113FB"/>
    <w:multiLevelType w:val="hybridMultilevel"/>
    <w:tmpl w:val="8E1412AE"/>
    <w:lvl w:ilvl="0" w:tplc="ADE81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A15216A"/>
    <w:multiLevelType w:val="hybridMultilevel"/>
    <w:tmpl w:val="7C1CB7D4"/>
    <w:lvl w:ilvl="0" w:tplc="E17E30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DD90783"/>
    <w:multiLevelType w:val="hybridMultilevel"/>
    <w:tmpl w:val="1F103430"/>
    <w:lvl w:ilvl="0" w:tplc="4954813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56A712B"/>
    <w:multiLevelType w:val="hybridMultilevel"/>
    <w:tmpl w:val="B9DEEC50"/>
    <w:lvl w:ilvl="0" w:tplc="55C26D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72F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01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66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4D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E1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6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A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6AA8"/>
    <w:multiLevelType w:val="hybridMultilevel"/>
    <w:tmpl w:val="203620C8"/>
    <w:lvl w:ilvl="0" w:tplc="0409000F">
      <w:start w:val="1"/>
      <w:numFmt w:val="decimal"/>
      <w:lvlText w:val="%1."/>
      <w:lvlJc w:val="left"/>
      <w:pPr>
        <w:ind w:left="35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  <w:rPr>
        <w:rFonts w:cs="Times New Roman"/>
      </w:rPr>
    </w:lvl>
  </w:abstractNum>
  <w:abstractNum w:abstractNumId="25" w15:restartNumberingAfterBreak="0">
    <w:nsid w:val="71DE226E"/>
    <w:multiLevelType w:val="hybridMultilevel"/>
    <w:tmpl w:val="30688C9A"/>
    <w:lvl w:ilvl="0" w:tplc="B0B0C21C">
      <w:start w:val="1"/>
      <w:numFmt w:val="lowerLetter"/>
      <w:lvlText w:val="%1."/>
      <w:lvlJc w:val="left"/>
      <w:pPr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6" w15:restartNumberingAfterBreak="0">
    <w:nsid w:val="739020B7"/>
    <w:multiLevelType w:val="multilevel"/>
    <w:tmpl w:val="DABC02F8"/>
    <w:lvl w:ilvl="0">
      <w:start w:val="2"/>
      <w:numFmt w:val="lowerLetter"/>
      <w:pStyle w:val="RCList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  <w14:numSpacing w14:val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b w:val="0"/>
        <w:bCs w:val="0"/>
        <w:i w:val="0"/>
        <w:iCs w:val="0"/>
        <w:caps w:val="0"/>
        <w:vanish w:val="0"/>
        <w:webHidden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ascii="Calibri" w:hAnsi="Calibri" w:cs="Times New Roman" w:hint="default"/>
        <w:sz w:val="24"/>
      </w:r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0"/>
  </w:num>
  <w:num w:numId="9">
    <w:abstractNumId w:val="24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22"/>
  </w:num>
  <w:num w:numId="17">
    <w:abstractNumId w:val="18"/>
  </w:num>
  <w:num w:numId="18">
    <w:abstractNumId w:val="15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3"/>
    <w:rsid w:val="00002D92"/>
    <w:rsid w:val="00004A8B"/>
    <w:rsid w:val="00013986"/>
    <w:rsid w:val="000157FA"/>
    <w:rsid w:val="000176A1"/>
    <w:rsid w:val="00042BC9"/>
    <w:rsid w:val="00060FC1"/>
    <w:rsid w:val="00061A92"/>
    <w:rsid w:val="00061F40"/>
    <w:rsid w:val="00063DEA"/>
    <w:rsid w:val="000706B3"/>
    <w:rsid w:val="000714AF"/>
    <w:rsid w:val="00072D0F"/>
    <w:rsid w:val="000769E7"/>
    <w:rsid w:val="00083C87"/>
    <w:rsid w:val="00093694"/>
    <w:rsid w:val="00097CC8"/>
    <w:rsid w:val="00097F14"/>
    <w:rsid w:val="000A2AEA"/>
    <w:rsid w:val="000A2C33"/>
    <w:rsid w:val="000B195B"/>
    <w:rsid w:val="000B2237"/>
    <w:rsid w:val="000B36D0"/>
    <w:rsid w:val="000B5948"/>
    <w:rsid w:val="000C08CF"/>
    <w:rsid w:val="000C22A1"/>
    <w:rsid w:val="000D50E2"/>
    <w:rsid w:val="000D7C2C"/>
    <w:rsid w:val="000E540A"/>
    <w:rsid w:val="000E6D69"/>
    <w:rsid w:val="000F7ED7"/>
    <w:rsid w:val="00106901"/>
    <w:rsid w:val="00110FFB"/>
    <w:rsid w:val="001156ED"/>
    <w:rsid w:val="00116DC2"/>
    <w:rsid w:val="00120036"/>
    <w:rsid w:val="00121E36"/>
    <w:rsid w:val="00124E58"/>
    <w:rsid w:val="00137F4D"/>
    <w:rsid w:val="001419FF"/>
    <w:rsid w:val="00142D96"/>
    <w:rsid w:val="001475C1"/>
    <w:rsid w:val="001521EE"/>
    <w:rsid w:val="00161953"/>
    <w:rsid w:val="00163FC3"/>
    <w:rsid w:val="001649EF"/>
    <w:rsid w:val="00165C3A"/>
    <w:rsid w:val="00170806"/>
    <w:rsid w:val="00170DA7"/>
    <w:rsid w:val="00171503"/>
    <w:rsid w:val="00171A30"/>
    <w:rsid w:val="00173537"/>
    <w:rsid w:val="00182D79"/>
    <w:rsid w:val="00183F27"/>
    <w:rsid w:val="00191AF5"/>
    <w:rsid w:val="00193495"/>
    <w:rsid w:val="00193890"/>
    <w:rsid w:val="001A3321"/>
    <w:rsid w:val="001B3478"/>
    <w:rsid w:val="001C54E7"/>
    <w:rsid w:val="001C77A3"/>
    <w:rsid w:val="001D29DD"/>
    <w:rsid w:val="001D50E2"/>
    <w:rsid w:val="001D60E8"/>
    <w:rsid w:val="001D71DD"/>
    <w:rsid w:val="001E7257"/>
    <w:rsid w:val="00210298"/>
    <w:rsid w:val="00211D0E"/>
    <w:rsid w:val="00215E79"/>
    <w:rsid w:val="00225BA1"/>
    <w:rsid w:val="00231F8C"/>
    <w:rsid w:val="00234F6B"/>
    <w:rsid w:val="0023625C"/>
    <w:rsid w:val="00236A22"/>
    <w:rsid w:val="002401CC"/>
    <w:rsid w:val="002559B0"/>
    <w:rsid w:val="002566B1"/>
    <w:rsid w:val="0025682E"/>
    <w:rsid w:val="00257E94"/>
    <w:rsid w:val="00262605"/>
    <w:rsid w:val="002701BC"/>
    <w:rsid w:val="00270C13"/>
    <w:rsid w:val="00270CFE"/>
    <w:rsid w:val="00273EBB"/>
    <w:rsid w:val="0027582E"/>
    <w:rsid w:val="00280D90"/>
    <w:rsid w:val="00286306"/>
    <w:rsid w:val="00297F24"/>
    <w:rsid w:val="002A0C36"/>
    <w:rsid w:val="002A5C2D"/>
    <w:rsid w:val="002A6B82"/>
    <w:rsid w:val="002A7520"/>
    <w:rsid w:val="002B2647"/>
    <w:rsid w:val="002B347F"/>
    <w:rsid w:val="002C16D4"/>
    <w:rsid w:val="002C3529"/>
    <w:rsid w:val="002C5BBD"/>
    <w:rsid w:val="002C7722"/>
    <w:rsid w:val="002D0DC9"/>
    <w:rsid w:val="002D60A9"/>
    <w:rsid w:val="002E249A"/>
    <w:rsid w:val="002E7006"/>
    <w:rsid w:val="002F4C9E"/>
    <w:rsid w:val="00301385"/>
    <w:rsid w:val="00302522"/>
    <w:rsid w:val="003043B2"/>
    <w:rsid w:val="00305D95"/>
    <w:rsid w:val="003213E6"/>
    <w:rsid w:val="00325783"/>
    <w:rsid w:val="00326297"/>
    <w:rsid w:val="00333634"/>
    <w:rsid w:val="00352B8C"/>
    <w:rsid w:val="00354BD7"/>
    <w:rsid w:val="00364C71"/>
    <w:rsid w:val="00365741"/>
    <w:rsid w:val="00365DDE"/>
    <w:rsid w:val="00374D15"/>
    <w:rsid w:val="00377462"/>
    <w:rsid w:val="00383E99"/>
    <w:rsid w:val="0039751F"/>
    <w:rsid w:val="003A1A98"/>
    <w:rsid w:val="003A47A9"/>
    <w:rsid w:val="003A702A"/>
    <w:rsid w:val="003A77EC"/>
    <w:rsid w:val="003B0112"/>
    <w:rsid w:val="003B38CD"/>
    <w:rsid w:val="003B6871"/>
    <w:rsid w:val="003B77CF"/>
    <w:rsid w:val="003C0AE6"/>
    <w:rsid w:val="003C1A5B"/>
    <w:rsid w:val="003C2BE7"/>
    <w:rsid w:val="003C57E8"/>
    <w:rsid w:val="003D070E"/>
    <w:rsid w:val="003D1D53"/>
    <w:rsid w:val="003D68A9"/>
    <w:rsid w:val="003D698D"/>
    <w:rsid w:val="003E4082"/>
    <w:rsid w:val="003E6416"/>
    <w:rsid w:val="003F29A5"/>
    <w:rsid w:val="003F4813"/>
    <w:rsid w:val="003F6C95"/>
    <w:rsid w:val="003F7157"/>
    <w:rsid w:val="003F7F4C"/>
    <w:rsid w:val="00403A15"/>
    <w:rsid w:val="004064B8"/>
    <w:rsid w:val="0040782E"/>
    <w:rsid w:val="00407BB2"/>
    <w:rsid w:val="004118B5"/>
    <w:rsid w:val="00415F59"/>
    <w:rsid w:val="00416479"/>
    <w:rsid w:val="00417686"/>
    <w:rsid w:val="00420FD0"/>
    <w:rsid w:val="00421785"/>
    <w:rsid w:val="00422FAF"/>
    <w:rsid w:val="00425E80"/>
    <w:rsid w:val="00426C62"/>
    <w:rsid w:val="0042758E"/>
    <w:rsid w:val="0042788B"/>
    <w:rsid w:val="00434347"/>
    <w:rsid w:val="00434688"/>
    <w:rsid w:val="0043547C"/>
    <w:rsid w:val="004402E5"/>
    <w:rsid w:val="00451759"/>
    <w:rsid w:val="00452902"/>
    <w:rsid w:val="00453015"/>
    <w:rsid w:val="00455FD8"/>
    <w:rsid w:val="00465A30"/>
    <w:rsid w:val="0047387E"/>
    <w:rsid w:val="00486C08"/>
    <w:rsid w:val="00497DE9"/>
    <w:rsid w:val="004A2B01"/>
    <w:rsid w:val="004B1518"/>
    <w:rsid w:val="004B3C68"/>
    <w:rsid w:val="004B6C8C"/>
    <w:rsid w:val="004C1590"/>
    <w:rsid w:val="004C2184"/>
    <w:rsid w:val="004C5E56"/>
    <w:rsid w:val="004C7687"/>
    <w:rsid w:val="004C7F93"/>
    <w:rsid w:val="004D07D4"/>
    <w:rsid w:val="004D1C54"/>
    <w:rsid w:val="004D2C19"/>
    <w:rsid w:val="004D4666"/>
    <w:rsid w:val="004E5E47"/>
    <w:rsid w:val="004E624E"/>
    <w:rsid w:val="004F26AF"/>
    <w:rsid w:val="004F5737"/>
    <w:rsid w:val="004F627A"/>
    <w:rsid w:val="00506703"/>
    <w:rsid w:val="00511673"/>
    <w:rsid w:val="00523C40"/>
    <w:rsid w:val="00525C2B"/>
    <w:rsid w:val="00526D14"/>
    <w:rsid w:val="00526F7B"/>
    <w:rsid w:val="005309E0"/>
    <w:rsid w:val="00530ECF"/>
    <w:rsid w:val="00533500"/>
    <w:rsid w:val="00537564"/>
    <w:rsid w:val="005418AB"/>
    <w:rsid w:val="00545172"/>
    <w:rsid w:val="00557C9E"/>
    <w:rsid w:val="005637C2"/>
    <w:rsid w:val="00564A9E"/>
    <w:rsid w:val="00565071"/>
    <w:rsid w:val="00567BF3"/>
    <w:rsid w:val="00571B0A"/>
    <w:rsid w:val="00572AE4"/>
    <w:rsid w:val="0057476D"/>
    <w:rsid w:val="0059244E"/>
    <w:rsid w:val="00594097"/>
    <w:rsid w:val="00597256"/>
    <w:rsid w:val="005A00DD"/>
    <w:rsid w:val="005A263D"/>
    <w:rsid w:val="005A3B64"/>
    <w:rsid w:val="005A5A66"/>
    <w:rsid w:val="005A653C"/>
    <w:rsid w:val="005B2F2B"/>
    <w:rsid w:val="005B55B2"/>
    <w:rsid w:val="005B7A21"/>
    <w:rsid w:val="005C6FC6"/>
    <w:rsid w:val="005C79DD"/>
    <w:rsid w:val="005E09D0"/>
    <w:rsid w:val="005E0E7B"/>
    <w:rsid w:val="005E1712"/>
    <w:rsid w:val="005E6787"/>
    <w:rsid w:val="005F31E9"/>
    <w:rsid w:val="005F5407"/>
    <w:rsid w:val="005F5BB6"/>
    <w:rsid w:val="00605C96"/>
    <w:rsid w:val="00606446"/>
    <w:rsid w:val="0061248D"/>
    <w:rsid w:val="00615461"/>
    <w:rsid w:val="006258EB"/>
    <w:rsid w:val="00630013"/>
    <w:rsid w:val="0063087B"/>
    <w:rsid w:val="00632BE8"/>
    <w:rsid w:val="006359F7"/>
    <w:rsid w:val="006451BE"/>
    <w:rsid w:val="00645AD5"/>
    <w:rsid w:val="00652A8B"/>
    <w:rsid w:val="00653239"/>
    <w:rsid w:val="0065630A"/>
    <w:rsid w:val="0066135B"/>
    <w:rsid w:val="00666E43"/>
    <w:rsid w:val="006671EE"/>
    <w:rsid w:val="0067694E"/>
    <w:rsid w:val="00676B37"/>
    <w:rsid w:val="00676DE0"/>
    <w:rsid w:val="00677C63"/>
    <w:rsid w:val="006851CA"/>
    <w:rsid w:val="006873A1"/>
    <w:rsid w:val="00687DE2"/>
    <w:rsid w:val="00691E8F"/>
    <w:rsid w:val="00693C3A"/>
    <w:rsid w:val="00695ADD"/>
    <w:rsid w:val="006A153B"/>
    <w:rsid w:val="006A3A4A"/>
    <w:rsid w:val="006A549C"/>
    <w:rsid w:val="006A7DB8"/>
    <w:rsid w:val="006B5319"/>
    <w:rsid w:val="006B53A8"/>
    <w:rsid w:val="006B5D0B"/>
    <w:rsid w:val="006B7AE6"/>
    <w:rsid w:val="006C353E"/>
    <w:rsid w:val="006C4655"/>
    <w:rsid w:val="006C5402"/>
    <w:rsid w:val="006C6660"/>
    <w:rsid w:val="006D4D4D"/>
    <w:rsid w:val="006E2D85"/>
    <w:rsid w:val="006E3A01"/>
    <w:rsid w:val="006F4C9A"/>
    <w:rsid w:val="006F79C4"/>
    <w:rsid w:val="00700B7C"/>
    <w:rsid w:val="007051EC"/>
    <w:rsid w:val="0071229A"/>
    <w:rsid w:val="00712B5F"/>
    <w:rsid w:val="00713D51"/>
    <w:rsid w:val="00717AE9"/>
    <w:rsid w:val="00720B20"/>
    <w:rsid w:val="007262D8"/>
    <w:rsid w:val="007349D4"/>
    <w:rsid w:val="007374CE"/>
    <w:rsid w:val="0074437E"/>
    <w:rsid w:val="00750361"/>
    <w:rsid w:val="00750DA5"/>
    <w:rsid w:val="00753DAB"/>
    <w:rsid w:val="00760174"/>
    <w:rsid w:val="00763260"/>
    <w:rsid w:val="0076396A"/>
    <w:rsid w:val="0077035E"/>
    <w:rsid w:val="00775354"/>
    <w:rsid w:val="00775904"/>
    <w:rsid w:val="00787731"/>
    <w:rsid w:val="0079438C"/>
    <w:rsid w:val="00794DB9"/>
    <w:rsid w:val="007959F1"/>
    <w:rsid w:val="007964B0"/>
    <w:rsid w:val="0079651B"/>
    <w:rsid w:val="007A3308"/>
    <w:rsid w:val="007A3F83"/>
    <w:rsid w:val="007B1187"/>
    <w:rsid w:val="007B2D4E"/>
    <w:rsid w:val="007B6087"/>
    <w:rsid w:val="007C0607"/>
    <w:rsid w:val="007C1055"/>
    <w:rsid w:val="007C3F09"/>
    <w:rsid w:val="007D0309"/>
    <w:rsid w:val="007D55C9"/>
    <w:rsid w:val="007E0309"/>
    <w:rsid w:val="007E4291"/>
    <w:rsid w:val="007E43D8"/>
    <w:rsid w:val="007E7F02"/>
    <w:rsid w:val="007F0B14"/>
    <w:rsid w:val="007F21F5"/>
    <w:rsid w:val="007F3731"/>
    <w:rsid w:val="007F3E6E"/>
    <w:rsid w:val="007F4485"/>
    <w:rsid w:val="0080041C"/>
    <w:rsid w:val="008045AA"/>
    <w:rsid w:val="0080598F"/>
    <w:rsid w:val="00812300"/>
    <w:rsid w:val="00816E99"/>
    <w:rsid w:val="00817925"/>
    <w:rsid w:val="00831444"/>
    <w:rsid w:val="00832B49"/>
    <w:rsid w:val="00835767"/>
    <w:rsid w:val="00836796"/>
    <w:rsid w:val="0083719A"/>
    <w:rsid w:val="00837688"/>
    <w:rsid w:val="00837E67"/>
    <w:rsid w:val="00840F90"/>
    <w:rsid w:val="00842050"/>
    <w:rsid w:val="0085163C"/>
    <w:rsid w:val="00856FA4"/>
    <w:rsid w:val="00863824"/>
    <w:rsid w:val="00871DCE"/>
    <w:rsid w:val="0087271C"/>
    <w:rsid w:val="008761DF"/>
    <w:rsid w:val="00881BA7"/>
    <w:rsid w:val="00887265"/>
    <w:rsid w:val="008929F3"/>
    <w:rsid w:val="0089635A"/>
    <w:rsid w:val="008A0260"/>
    <w:rsid w:val="008A17B2"/>
    <w:rsid w:val="008A65C9"/>
    <w:rsid w:val="008A71FC"/>
    <w:rsid w:val="008B6449"/>
    <w:rsid w:val="008C0734"/>
    <w:rsid w:val="008C1058"/>
    <w:rsid w:val="008C18B1"/>
    <w:rsid w:val="008C7B45"/>
    <w:rsid w:val="008D6832"/>
    <w:rsid w:val="008D7392"/>
    <w:rsid w:val="008E519C"/>
    <w:rsid w:val="008E69FA"/>
    <w:rsid w:val="008F5B38"/>
    <w:rsid w:val="00901785"/>
    <w:rsid w:val="00901B10"/>
    <w:rsid w:val="00902356"/>
    <w:rsid w:val="009032DA"/>
    <w:rsid w:val="00905BC5"/>
    <w:rsid w:val="009075AE"/>
    <w:rsid w:val="00911186"/>
    <w:rsid w:val="00912370"/>
    <w:rsid w:val="009132C4"/>
    <w:rsid w:val="0091498D"/>
    <w:rsid w:val="0091600C"/>
    <w:rsid w:val="0092123C"/>
    <w:rsid w:val="009241D1"/>
    <w:rsid w:val="00935487"/>
    <w:rsid w:val="00940719"/>
    <w:rsid w:val="00940FDC"/>
    <w:rsid w:val="00943286"/>
    <w:rsid w:val="0094340E"/>
    <w:rsid w:val="00951D83"/>
    <w:rsid w:val="0095326F"/>
    <w:rsid w:val="00974674"/>
    <w:rsid w:val="00974EBE"/>
    <w:rsid w:val="00975DCB"/>
    <w:rsid w:val="00980219"/>
    <w:rsid w:val="009975BC"/>
    <w:rsid w:val="009A302A"/>
    <w:rsid w:val="009A6777"/>
    <w:rsid w:val="009B3244"/>
    <w:rsid w:val="009B6E37"/>
    <w:rsid w:val="009C70E6"/>
    <w:rsid w:val="009D3846"/>
    <w:rsid w:val="009D792C"/>
    <w:rsid w:val="009E62AE"/>
    <w:rsid w:val="009F6929"/>
    <w:rsid w:val="009F6BD3"/>
    <w:rsid w:val="009F7422"/>
    <w:rsid w:val="00A019F1"/>
    <w:rsid w:val="00A027A6"/>
    <w:rsid w:val="00A0735C"/>
    <w:rsid w:val="00A07D37"/>
    <w:rsid w:val="00A13B80"/>
    <w:rsid w:val="00A324CF"/>
    <w:rsid w:val="00A332E6"/>
    <w:rsid w:val="00A35E4A"/>
    <w:rsid w:val="00A41FD0"/>
    <w:rsid w:val="00A43AC7"/>
    <w:rsid w:val="00A46FFA"/>
    <w:rsid w:val="00A515BF"/>
    <w:rsid w:val="00A525C3"/>
    <w:rsid w:val="00A54087"/>
    <w:rsid w:val="00A574E3"/>
    <w:rsid w:val="00A60FFC"/>
    <w:rsid w:val="00A63236"/>
    <w:rsid w:val="00A72FF5"/>
    <w:rsid w:val="00A76B0C"/>
    <w:rsid w:val="00A870A9"/>
    <w:rsid w:val="00A93589"/>
    <w:rsid w:val="00A97CF0"/>
    <w:rsid w:val="00AA31D6"/>
    <w:rsid w:val="00AB15E7"/>
    <w:rsid w:val="00AC221A"/>
    <w:rsid w:val="00AC3F65"/>
    <w:rsid w:val="00AC5B8B"/>
    <w:rsid w:val="00AD2E05"/>
    <w:rsid w:val="00AD586B"/>
    <w:rsid w:val="00AD748C"/>
    <w:rsid w:val="00AE1EE3"/>
    <w:rsid w:val="00AE491B"/>
    <w:rsid w:val="00AF0897"/>
    <w:rsid w:val="00AF104B"/>
    <w:rsid w:val="00B05E7D"/>
    <w:rsid w:val="00B12542"/>
    <w:rsid w:val="00B143E4"/>
    <w:rsid w:val="00B144E7"/>
    <w:rsid w:val="00B25C03"/>
    <w:rsid w:val="00B268EC"/>
    <w:rsid w:val="00B27F6A"/>
    <w:rsid w:val="00B30331"/>
    <w:rsid w:val="00B36EF5"/>
    <w:rsid w:val="00B433BB"/>
    <w:rsid w:val="00B43738"/>
    <w:rsid w:val="00B439B5"/>
    <w:rsid w:val="00B4796E"/>
    <w:rsid w:val="00B61350"/>
    <w:rsid w:val="00B637F7"/>
    <w:rsid w:val="00B71D41"/>
    <w:rsid w:val="00B738A1"/>
    <w:rsid w:val="00B73E0C"/>
    <w:rsid w:val="00B755F7"/>
    <w:rsid w:val="00B83B19"/>
    <w:rsid w:val="00B86D97"/>
    <w:rsid w:val="00B90DB4"/>
    <w:rsid w:val="00B93907"/>
    <w:rsid w:val="00B96313"/>
    <w:rsid w:val="00B97A8E"/>
    <w:rsid w:val="00BA248D"/>
    <w:rsid w:val="00BA4E00"/>
    <w:rsid w:val="00BB3CB4"/>
    <w:rsid w:val="00BB647D"/>
    <w:rsid w:val="00BC560C"/>
    <w:rsid w:val="00BD42DA"/>
    <w:rsid w:val="00BD57A2"/>
    <w:rsid w:val="00BD645D"/>
    <w:rsid w:val="00BD6F97"/>
    <w:rsid w:val="00BE0FAD"/>
    <w:rsid w:val="00BE6028"/>
    <w:rsid w:val="00BF2A76"/>
    <w:rsid w:val="00BF3F4B"/>
    <w:rsid w:val="00BF595C"/>
    <w:rsid w:val="00C20026"/>
    <w:rsid w:val="00C30C34"/>
    <w:rsid w:val="00C30E4C"/>
    <w:rsid w:val="00C32FB6"/>
    <w:rsid w:val="00C41597"/>
    <w:rsid w:val="00C437C1"/>
    <w:rsid w:val="00C4481A"/>
    <w:rsid w:val="00C5285F"/>
    <w:rsid w:val="00C53B57"/>
    <w:rsid w:val="00C61A63"/>
    <w:rsid w:val="00C61D1F"/>
    <w:rsid w:val="00C6307F"/>
    <w:rsid w:val="00C654D3"/>
    <w:rsid w:val="00C66354"/>
    <w:rsid w:val="00C7116D"/>
    <w:rsid w:val="00C726CA"/>
    <w:rsid w:val="00C80E25"/>
    <w:rsid w:val="00C86180"/>
    <w:rsid w:val="00C943C4"/>
    <w:rsid w:val="00C954CF"/>
    <w:rsid w:val="00CB3036"/>
    <w:rsid w:val="00CC694F"/>
    <w:rsid w:val="00CD6247"/>
    <w:rsid w:val="00CD7AED"/>
    <w:rsid w:val="00CE1978"/>
    <w:rsid w:val="00CE542F"/>
    <w:rsid w:val="00D00EA1"/>
    <w:rsid w:val="00D039E7"/>
    <w:rsid w:val="00D05A55"/>
    <w:rsid w:val="00D128FE"/>
    <w:rsid w:val="00D14782"/>
    <w:rsid w:val="00D21C63"/>
    <w:rsid w:val="00D2379D"/>
    <w:rsid w:val="00D34F76"/>
    <w:rsid w:val="00D406E4"/>
    <w:rsid w:val="00D445EB"/>
    <w:rsid w:val="00D51B75"/>
    <w:rsid w:val="00D5443D"/>
    <w:rsid w:val="00D557A2"/>
    <w:rsid w:val="00D5648D"/>
    <w:rsid w:val="00D56A9C"/>
    <w:rsid w:val="00D571C2"/>
    <w:rsid w:val="00D64E16"/>
    <w:rsid w:val="00D64FDF"/>
    <w:rsid w:val="00D67A93"/>
    <w:rsid w:val="00D701E4"/>
    <w:rsid w:val="00D8468A"/>
    <w:rsid w:val="00D84F37"/>
    <w:rsid w:val="00D910CB"/>
    <w:rsid w:val="00D913BC"/>
    <w:rsid w:val="00D91AA8"/>
    <w:rsid w:val="00D93466"/>
    <w:rsid w:val="00D94D81"/>
    <w:rsid w:val="00D96AFD"/>
    <w:rsid w:val="00DA1B17"/>
    <w:rsid w:val="00DA46FF"/>
    <w:rsid w:val="00DA5903"/>
    <w:rsid w:val="00DB03AD"/>
    <w:rsid w:val="00DB6EE7"/>
    <w:rsid w:val="00DC5DF8"/>
    <w:rsid w:val="00DC60FC"/>
    <w:rsid w:val="00DD296C"/>
    <w:rsid w:val="00DD4521"/>
    <w:rsid w:val="00DD57DF"/>
    <w:rsid w:val="00DD781C"/>
    <w:rsid w:val="00DE0B77"/>
    <w:rsid w:val="00DE1417"/>
    <w:rsid w:val="00DE5067"/>
    <w:rsid w:val="00DF168D"/>
    <w:rsid w:val="00DF36D6"/>
    <w:rsid w:val="00DF4435"/>
    <w:rsid w:val="00DF7152"/>
    <w:rsid w:val="00E02E93"/>
    <w:rsid w:val="00E206F3"/>
    <w:rsid w:val="00E20D11"/>
    <w:rsid w:val="00E2483D"/>
    <w:rsid w:val="00E24C15"/>
    <w:rsid w:val="00E31BFE"/>
    <w:rsid w:val="00E33808"/>
    <w:rsid w:val="00E343BE"/>
    <w:rsid w:val="00E414A9"/>
    <w:rsid w:val="00E4492C"/>
    <w:rsid w:val="00E46C21"/>
    <w:rsid w:val="00E51921"/>
    <w:rsid w:val="00E574EF"/>
    <w:rsid w:val="00E62690"/>
    <w:rsid w:val="00E63C87"/>
    <w:rsid w:val="00E67E69"/>
    <w:rsid w:val="00E70035"/>
    <w:rsid w:val="00E72FDF"/>
    <w:rsid w:val="00E77925"/>
    <w:rsid w:val="00E94565"/>
    <w:rsid w:val="00E95BAD"/>
    <w:rsid w:val="00EA2F97"/>
    <w:rsid w:val="00EB16D9"/>
    <w:rsid w:val="00EB40C5"/>
    <w:rsid w:val="00EB6013"/>
    <w:rsid w:val="00EC4FDF"/>
    <w:rsid w:val="00ED20AD"/>
    <w:rsid w:val="00EE305D"/>
    <w:rsid w:val="00F001F9"/>
    <w:rsid w:val="00F00F86"/>
    <w:rsid w:val="00F014BD"/>
    <w:rsid w:val="00F05419"/>
    <w:rsid w:val="00F11CF0"/>
    <w:rsid w:val="00F12375"/>
    <w:rsid w:val="00F22DCF"/>
    <w:rsid w:val="00F26904"/>
    <w:rsid w:val="00F312B6"/>
    <w:rsid w:val="00F31B5D"/>
    <w:rsid w:val="00F3492A"/>
    <w:rsid w:val="00F349DC"/>
    <w:rsid w:val="00F34D0B"/>
    <w:rsid w:val="00F34E89"/>
    <w:rsid w:val="00F42069"/>
    <w:rsid w:val="00F44907"/>
    <w:rsid w:val="00F45756"/>
    <w:rsid w:val="00F557CA"/>
    <w:rsid w:val="00F563FA"/>
    <w:rsid w:val="00F64759"/>
    <w:rsid w:val="00F71778"/>
    <w:rsid w:val="00F749CA"/>
    <w:rsid w:val="00F773C8"/>
    <w:rsid w:val="00F77B19"/>
    <w:rsid w:val="00F816BF"/>
    <w:rsid w:val="00F82B42"/>
    <w:rsid w:val="00F837EE"/>
    <w:rsid w:val="00F850FD"/>
    <w:rsid w:val="00F85785"/>
    <w:rsid w:val="00F85788"/>
    <w:rsid w:val="00F86927"/>
    <w:rsid w:val="00F8715F"/>
    <w:rsid w:val="00F92207"/>
    <w:rsid w:val="00F952A2"/>
    <w:rsid w:val="00FA222F"/>
    <w:rsid w:val="00FA4650"/>
    <w:rsid w:val="00FB4C49"/>
    <w:rsid w:val="00FB52FB"/>
    <w:rsid w:val="00FB6193"/>
    <w:rsid w:val="00FB7760"/>
    <w:rsid w:val="00FC0823"/>
    <w:rsid w:val="00FD0134"/>
    <w:rsid w:val="00FD0D5B"/>
    <w:rsid w:val="00FD285F"/>
    <w:rsid w:val="00FD30EC"/>
    <w:rsid w:val="00FD4BE8"/>
    <w:rsid w:val="00FD5507"/>
    <w:rsid w:val="00FE14AE"/>
    <w:rsid w:val="00FE188D"/>
    <w:rsid w:val="00FE1B74"/>
    <w:rsid w:val="00FE37D5"/>
    <w:rsid w:val="00FE4147"/>
    <w:rsid w:val="00FF2F3E"/>
    <w:rsid w:val="0881810F"/>
    <w:rsid w:val="095380A8"/>
    <w:rsid w:val="0963AAA0"/>
    <w:rsid w:val="0DC97CBB"/>
    <w:rsid w:val="163EA4C8"/>
    <w:rsid w:val="1ABF33D2"/>
    <w:rsid w:val="1F23F065"/>
    <w:rsid w:val="2141798D"/>
    <w:rsid w:val="2BAF5ABD"/>
    <w:rsid w:val="31DAC975"/>
    <w:rsid w:val="3F978B31"/>
    <w:rsid w:val="4178EFAB"/>
    <w:rsid w:val="4CD5089E"/>
    <w:rsid w:val="55CD0611"/>
    <w:rsid w:val="56FFDCB9"/>
    <w:rsid w:val="5A5B3847"/>
    <w:rsid w:val="61337543"/>
    <w:rsid w:val="6175531F"/>
    <w:rsid w:val="636914AD"/>
    <w:rsid w:val="63B0D1CB"/>
    <w:rsid w:val="64443D59"/>
    <w:rsid w:val="658B9722"/>
    <w:rsid w:val="678E4719"/>
    <w:rsid w:val="6BBED1C4"/>
    <w:rsid w:val="791CAB3C"/>
    <w:rsid w:val="79DE4A3B"/>
    <w:rsid w:val="7FA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616D965"/>
  <w14:defaultImageDpi w14:val="0"/>
  <w15:docId w15:val="{72144753-A75F-430A-8E11-BABD3A8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B5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5301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216"/>
      <w:ind w:left="720"/>
    </w:pPr>
    <w:rPr>
      <w:rFonts w:ascii="Arial" w:hAnsi="Arial" w:cs="Arial"/>
      <w:b/>
      <w:bCs/>
      <w:sz w:val="23"/>
      <w:szCs w:val="23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after="144" w:line="264" w:lineRule="auto"/>
      <w:ind w:right="288"/>
    </w:pPr>
    <w:rPr>
      <w:rFonts w:ascii="Verdana" w:hAnsi="Verdana" w:cs="Verdana"/>
      <w:sz w:val="13"/>
      <w:szCs w:val="13"/>
    </w:r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spacing w:before="252" w:line="211" w:lineRule="auto"/>
      <w:ind w:left="720"/>
    </w:pPr>
    <w:rPr>
      <w:rFonts w:ascii="Tahoma" w:hAnsi="Tahoma" w:cs="Tahoma"/>
      <w:b/>
      <w:bCs/>
      <w:sz w:val="22"/>
      <w:szCs w:val="22"/>
      <w:u w:val="single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252"/>
    </w:pPr>
    <w:rPr>
      <w:rFonts w:ascii="Verdana" w:hAnsi="Verdana" w:cs="Verdana"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252"/>
      <w:ind w:right="72"/>
    </w:pPr>
    <w:rPr>
      <w:rFonts w:ascii="Arial" w:hAnsi="Arial" w:cs="Arial"/>
      <w:sz w:val="23"/>
      <w:szCs w:val="23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spacing w:before="252"/>
      <w:ind w:left="720"/>
    </w:pPr>
    <w:rPr>
      <w:rFonts w:ascii="Arial" w:hAnsi="Arial" w:cs="Arial"/>
      <w:b/>
      <w:bCs/>
      <w:sz w:val="23"/>
      <w:szCs w:val="23"/>
    </w:rPr>
  </w:style>
  <w:style w:type="character" w:customStyle="1" w:styleId="CharacterStyle1">
    <w:name w:val="Character Style 1"/>
    <w:uiPriority w:val="99"/>
    <w:rPr>
      <w:rFonts w:ascii="Verdana" w:hAnsi="Verdana"/>
      <w:sz w:val="1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Arial" w:hAnsi="Arial"/>
      <w:sz w:val="23"/>
    </w:rPr>
  </w:style>
  <w:style w:type="character" w:customStyle="1" w:styleId="CharacterStyle4">
    <w:name w:val="Character Style 4"/>
    <w:uiPriority w:val="99"/>
    <w:rPr>
      <w:rFonts w:ascii="Verdana" w:hAnsi="Verdana"/>
      <w:sz w:val="22"/>
    </w:rPr>
  </w:style>
  <w:style w:type="character" w:customStyle="1" w:styleId="CharacterStyle5">
    <w:name w:val="Character Style 5"/>
    <w:uiPriority w:val="99"/>
    <w:rPr>
      <w:rFonts w:ascii="Arial" w:hAnsi="Arial"/>
      <w:b/>
      <w:sz w:val="23"/>
    </w:rPr>
  </w:style>
  <w:style w:type="character" w:customStyle="1" w:styleId="CharacterStyle6">
    <w:name w:val="Character Style 6"/>
    <w:uiPriority w:val="99"/>
    <w:rPr>
      <w:rFonts w:ascii="Tahoma" w:hAnsi="Tahoma"/>
      <w:b/>
      <w:sz w:val="22"/>
      <w:u w:val="single"/>
    </w:rPr>
  </w:style>
  <w:style w:type="table" w:styleId="TableGrid">
    <w:name w:val="Table Grid"/>
    <w:basedOn w:val="TableNormal"/>
    <w:uiPriority w:val="39"/>
    <w:rsid w:val="0067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F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F8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C1590"/>
    <w:pPr>
      <w:widowControl/>
      <w:kinsoku/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1590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590"/>
    <w:pPr>
      <w:widowControl/>
      <w:kinsoku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5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E58"/>
    <w:pPr>
      <w:widowControl w:val="0"/>
      <w:kinsoku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E58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9244E"/>
  </w:style>
  <w:style w:type="character" w:styleId="Hyperlink">
    <w:name w:val="Hyperlink"/>
    <w:basedOn w:val="DefaultParagraphFont"/>
    <w:uiPriority w:val="99"/>
    <w:unhideWhenUsed/>
    <w:rsid w:val="00257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94"/>
    <w:rPr>
      <w:color w:val="605E5C"/>
      <w:shd w:val="clear" w:color="auto" w:fill="E1DFDD"/>
    </w:rPr>
  </w:style>
  <w:style w:type="paragraph" w:customStyle="1" w:styleId="RCSectionHead">
    <w:name w:val="RC_SectionHead"/>
    <w:basedOn w:val="Normal"/>
    <w:rsid w:val="00526F7B"/>
    <w:pPr>
      <w:widowControl/>
      <w:kinsoku/>
      <w:spacing w:after="120"/>
      <w:ind w:left="360"/>
    </w:pPr>
    <w:rPr>
      <w:rFonts w:ascii="Calibri" w:eastAsia="Calibri" w:hAnsi="Calibri" w:cs="Calibri"/>
      <w:b/>
      <w:bCs/>
    </w:rPr>
  </w:style>
  <w:style w:type="paragraph" w:customStyle="1" w:styleId="RCList">
    <w:name w:val="RC_List"/>
    <w:basedOn w:val="Normal"/>
    <w:rsid w:val="00526F7B"/>
    <w:pPr>
      <w:widowControl/>
      <w:numPr>
        <w:numId w:val="19"/>
      </w:numPr>
      <w:kinsoku/>
      <w:spacing w:after="120"/>
      <w:ind w:left="180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7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3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09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E14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BF595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612505A0F294DAD03E8668A5E5521" ma:contentTypeVersion="4" ma:contentTypeDescription="Create a new document." ma:contentTypeScope="" ma:versionID="86ae5817f43825680368f500f05a9a02">
  <xsd:schema xmlns:xsd="http://www.w3.org/2001/XMLSchema" xmlns:xs="http://www.w3.org/2001/XMLSchema" xmlns:p="http://schemas.microsoft.com/office/2006/metadata/properties" xmlns:ns2="596ceddf-2fcc-4b26-9101-bb88d78e22d8" xmlns:ns3="111958bf-756b-4db7-bf72-a2b9201612e2" targetNamespace="http://schemas.microsoft.com/office/2006/metadata/properties" ma:root="true" ma:fieldsID="be2eed7792c54ccca577ff57363589f4" ns2:_="" ns3:_="">
    <xsd:import namespace="596ceddf-2fcc-4b26-9101-bb88d78e22d8"/>
    <xsd:import namespace="111958bf-756b-4db7-bf72-a2b920161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eddf-2fcc-4b26-9101-bb88d78e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58bf-756b-4db7-bf72-a2b920161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CD5BC-85C2-440B-A9ED-524AC0D38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FBBC0-01D4-4820-B364-91633ADF6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3F0B0E-8225-4595-AE39-3DE8D1A8E520}"/>
</file>

<file path=customXml/itemProps4.xml><?xml version="1.0" encoding="utf-8"?>
<ds:datastoreItem xmlns:ds="http://schemas.openxmlformats.org/officeDocument/2006/customXml" ds:itemID="{5D86BB46-90CB-4A87-94B3-747804070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E. Silver</dc:creator>
  <cp:keywords/>
  <dc:description/>
  <cp:lastModifiedBy>Vega, Mayra</cp:lastModifiedBy>
  <cp:revision>6</cp:revision>
  <dcterms:created xsi:type="dcterms:W3CDTF">2022-08-24T22:00:00Z</dcterms:created>
  <dcterms:modified xsi:type="dcterms:W3CDTF">2022-08-24T23:31:00Z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0x010100ABC612505A0F294DAD03E8668A5E5521</vt:lpwstr>
  </property>
</Properties>
</file>