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118C8" w:rsidP="00B118C8" w:rsidRDefault="00B118C8" w14:paraId="5432C473" w14:textId="77777777">
      <w:pPr>
        <w:rPr>
          <w:sz w:val="28"/>
          <w:szCs w:val="28"/>
        </w:rPr>
      </w:pPr>
      <w:r>
        <w:rPr>
          <w:noProof/>
        </w:rPr>
        <w:drawing>
          <wp:anchor distT="0" distB="0" distL="114300" distR="114300" simplePos="0" relativeHeight="251658240" behindDoc="0" locked="0" layoutInCell="1" allowOverlap="1" wp14:anchorId="2AB0160E" wp14:editId="41039661">
            <wp:simplePos x="0" y="0"/>
            <wp:positionH relativeFrom="margin">
              <wp:align>left</wp:align>
            </wp:positionH>
            <wp:positionV relativeFrom="paragraph">
              <wp:posOffset>327660</wp:posOffset>
            </wp:positionV>
            <wp:extent cx="2522220" cy="13881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522220" cy="1388110"/>
                    </a:xfrm>
                    <a:prstGeom prst="rect">
                      <a:avLst/>
                    </a:prstGeom>
                  </pic:spPr>
                </pic:pic>
              </a:graphicData>
            </a:graphic>
            <wp14:sizeRelH relativeFrom="margin">
              <wp14:pctWidth>0</wp14:pctWidth>
            </wp14:sizeRelH>
            <wp14:sizeRelV relativeFrom="margin">
              <wp14:pctHeight>0</wp14:pctHeight>
            </wp14:sizeRelV>
          </wp:anchor>
        </w:drawing>
      </w:r>
    </w:p>
    <w:p w:rsidR="00B118C8" w:rsidP="00B118C8" w:rsidRDefault="00B118C8" w14:paraId="3AA7426D" w14:textId="77777777">
      <w:pPr>
        <w:spacing w:before="120" w:after="0"/>
        <w:ind w:left="360"/>
        <w:rPr>
          <w:sz w:val="28"/>
          <w:szCs w:val="28"/>
        </w:rPr>
      </w:pPr>
    </w:p>
    <w:p w:rsidRPr="00351D71" w:rsidR="00B118C8" w:rsidP="00B118C8" w:rsidRDefault="00B118C8" w14:paraId="3DAC107C" w14:textId="77777777">
      <w:pPr>
        <w:spacing w:before="120" w:after="0"/>
        <w:ind w:left="360"/>
        <w:rPr>
          <w:sz w:val="28"/>
          <w:szCs w:val="28"/>
        </w:rPr>
      </w:pPr>
      <w:r w:rsidRPr="00351D71">
        <w:rPr>
          <w:sz w:val="28"/>
          <w:szCs w:val="28"/>
        </w:rPr>
        <w:t>Please Note:</w:t>
      </w:r>
    </w:p>
    <w:p w:rsidR="00B118C8" w:rsidP="00B118C8" w:rsidRDefault="00B118C8" w14:paraId="0D014A6E" w14:textId="55914BCA">
      <w:pPr>
        <w:spacing w:before="120" w:after="0" w:line="300" w:lineRule="auto"/>
        <w:ind w:left="720" w:right="450"/>
        <w:rPr>
          <w:sz w:val="28"/>
          <w:szCs w:val="28"/>
        </w:rPr>
      </w:pPr>
      <w:r w:rsidRPr="00351D71">
        <w:rPr>
          <w:sz w:val="28"/>
          <w:szCs w:val="28"/>
        </w:rPr>
        <w:t>This template is intended for educational purposes only, without any express or implied warranty of any kind, including warranties of accuracy, completeness, or fitn</w:t>
      </w:r>
      <w:r>
        <w:rPr>
          <w:sz w:val="28"/>
          <w:szCs w:val="28"/>
        </w:rPr>
        <w:t>ess for any particular purpose.</w:t>
      </w:r>
      <w:r w:rsidRPr="00351D71">
        <w:rPr>
          <w:sz w:val="28"/>
          <w:szCs w:val="28"/>
        </w:rPr>
        <w:t xml:space="preserve">  </w:t>
      </w:r>
      <w:r w:rsidRPr="00351D71">
        <w:rPr>
          <w:sz w:val="28"/>
          <w:szCs w:val="28"/>
          <w:shd w:val="clear" w:color="auto" w:fill="FFFFFF"/>
        </w:rPr>
        <w:t xml:space="preserve">You agree that your use of </w:t>
      </w:r>
      <w:r>
        <w:rPr>
          <w:sz w:val="28"/>
          <w:szCs w:val="28"/>
          <w:shd w:val="clear" w:color="auto" w:fill="FFFFFF"/>
        </w:rPr>
        <w:t xml:space="preserve">the </w:t>
      </w:r>
      <w:r w:rsidRPr="00351D71">
        <w:rPr>
          <w:sz w:val="28"/>
          <w:szCs w:val="28"/>
          <w:shd w:val="clear" w:color="auto" w:fill="FFFFFF"/>
        </w:rPr>
        <w:t>template is without any recourse whatsoever to PG&amp;E, SCE, SDG&amp;E, or their affiliates.</w:t>
      </w:r>
      <w:r w:rsidRPr="00351D71">
        <w:rPr>
          <w:sz w:val="28"/>
          <w:szCs w:val="28"/>
        </w:rPr>
        <w:t xml:space="preserve"> The template is a draft, and anyone using this document should seek the advice of an attorney to develop appropriate ordinance language to meet its jurisdiction’s specific needs, as state and local laws may differ.</w:t>
      </w:r>
    </w:p>
    <w:p w:rsidR="00B118C8" w:rsidP="00B118C8" w:rsidRDefault="00B118C8" w14:paraId="05910839" w14:textId="77777777">
      <w:pPr>
        <w:spacing w:before="120" w:after="0" w:line="300" w:lineRule="auto"/>
        <w:ind w:left="720" w:right="720"/>
        <w:rPr>
          <w:sz w:val="28"/>
          <w:szCs w:val="28"/>
        </w:rPr>
      </w:pPr>
    </w:p>
    <w:p w:rsidRPr="00351D71" w:rsidR="00B118C8" w:rsidP="00B118C8" w:rsidRDefault="00B118C8" w14:paraId="27F53745" w14:textId="77777777">
      <w:pPr>
        <w:spacing w:before="120" w:after="0" w:line="300" w:lineRule="auto"/>
        <w:ind w:left="720" w:right="720"/>
        <w:rPr>
          <w:sz w:val="28"/>
          <w:szCs w:val="28"/>
        </w:rPr>
      </w:pPr>
      <w:r>
        <w:rPr>
          <w:sz w:val="28"/>
          <w:szCs w:val="28"/>
        </w:rPr>
        <w:t xml:space="preserve">Please contact the Codes and Standards Reach Codes Team at </w:t>
      </w:r>
      <w:hyperlink w:history="1" r:id="rId12">
        <w:r w:rsidRPr="00BB2671">
          <w:rPr>
            <w:rStyle w:val="Hyperlink"/>
            <w:sz w:val="28"/>
            <w:szCs w:val="28"/>
          </w:rPr>
          <w:t>info@LocalEnergyCodes.com</w:t>
        </w:r>
      </w:hyperlink>
      <w:r>
        <w:rPr>
          <w:sz w:val="28"/>
          <w:szCs w:val="28"/>
        </w:rPr>
        <w:t xml:space="preserve"> for additional information.</w:t>
      </w:r>
    </w:p>
    <w:p w:rsidR="00B118C8" w:rsidP="00B118C8" w:rsidRDefault="00B118C8" w14:paraId="05560D43" w14:textId="77777777">
      <w:pPr>
        <w:spacing w:before="120" w:after="0"/>
        <w:rPr>
          <w:rFonts w:ascii="Open Sans" w:hAnsi="Open Sans"/>
          <w:color w:val="3E474C"/>
        </w:rPr>
      </w:pPr>
    </w:p>
    <w:p w:rsidR="00B118C8" w:rsidP="00B118C8" w:rsidRDefault="00B118C8" w14:paraId="514789D9" w14:textId="77777777">
      <w:pPr>
        <w:spacing w:before="120" w:after="0"/>
        <w:rPr>
          <w:rFonts w:ascii="Open Sans" w:hAnsi="Open Sans"/>
          <w:color w:val="3E474C"/>
        </w:rPr>
      </w:pPr>
    </w:p>
    <w:p w:rsidRPr="00C1131E" w:rsidR="00B118C8" w:rsidP="00B118C8" w:rsidRDefault="00B118C8" w14:paraId="408020C0" w14:textId="1BF93BC1">
      <w:pPr>
        <w:spacing w:before="120" w:after="0"/>
        <w:ind w:left="720" w:right="720"/>
        <w:jc w:val="center"/>
        <w:rPr>
          <w:rFonts w:ascii="Open Sans" w:hAnsi="Open Sans"/>
          <w:i/>
          <w:iCs/>
          <w:color w:val="3E474C"/>
        </w:rPr>
      </w:pPr>
      <w:bookmarkStart w:name="_Hlk83913476" w:id="0"/>
      <w:r w:rsidRPr="00C1131E">
        <w:rPr>
          <w:rFonts w:ascii="Open Sans" w:hAnsi="Open Sans"/>
          <w:i/>
          <w:iCs/>
          <w:color w:val="3E474C"/>
        </w:rPr>
        <w:t xml:space="preserve">This document is the product of a collaborative effort by Building Decarbonization Coalition, BayREN, </w:t>
      </w:r>
      <w:r w:rsidR="00057B08">
        <w:rPr>
          <w:rFonts w:ascii="Open Sans" w:hAnsi="Open Sans"/>
          <w:i/>
          <w:iCs/>
          <w:color w:val="3E474C"/>
        </w:rPr>
        <w:t xml:space="preserve">SMUD, </w:t>
      </w:r>
      <w:r w:rsidRPr="00C1131E">
        <w:rPr>
          <w:rFonts w:ascii="Open Sans" w:hAnsi="Open Sans"/>
          <w:i/>
          <w:iCs/>
          <w:color w:val="3E474C"/>
        </w:rPr>
        <w:t xml:space="preserve">PCE/SVCE, </w:t>
      </w:r>
      <w:r w:rsidR="00C60FF4">
        <w:rPr>
          <w:rFonts w:ascii="Open Sans" w:hAnsi="Open Sans"/>
          <w:i/>
          <w:iCs/>
          <w:color w:val="3E474C"/>
        </w:rPr>
        <w:t xml:space="preserve">staff from several jurisdictions, </w:t>
      </w:r>
      <w:r w:rsidRPr="00C1131E">
        <w:rPr>
          <w:rFonts w:ascii="Open Sans" w:hAnsi="Open Sans"/>
          <w:i/>
          <w:iCs/>
          <w:color w:val="3E474C"/>
        </w:rPr>
        <w:t xml:space="preserve">and the IOU Statewide Codes and Standards, </w:t>
      </w:r>
      <w:r w:rsidR="00057B08">
        <w:rPr>
          <w:rFonts w:ascii="Open Sans" w:hAnsi="Open Sans"/>
          <w:i/>
          <w:iCs/>
          <w:color w:val="3E474C"/>
        </w:rPr>
        <w:br/>
      </w:r>
      <w:r w:rsidRPr="00C1131E">
        <w:rPr>
          <w:rFonts w:ascii="Open Sans" w:hAnsi="Open Sans"/>
          <w:i/>
          <w:iCs/>
          <w:color w:val="3E474C"/>
        </w:rPr>
        <w:t>Reach Codes Program.</w:t>
      </w:r>
      <w:bookmarkEnd w:id="0"/>
    </w:p>
    <w:p w:rsidR="00B118C8" w:rsidP="00B118C8" w:rsidRDefault="00B118C8" w14:paraId="0E753434" w14:textId="77777777">
      <w:pPr>
        <w:spacing w:before="120" w:after="0"/>
        <w:rPr>
          <w:rFonts w:ascii="Open Sans" w:hAnsi="Open Sans"/>
          <w:color w:val="3E474C"/>
        </w:rPr>
      </w:pPr>
    </w:p>
    <w:p w:rsidRPr="00B118C8" w:rsidR="00B118C8" w:rsidP="00B118C8" w:rsidRDefault="00B118C8" w14:paraId="23E18B22" w14:textId="04179090">
      <w:pPr>
        <w:spacing w:before="120" w:after="0"/>
        <w:ind w:left="720" w:right="1440"/>
        <w:jc w:val="center"/>
        <w:rPr>
          <w:rStyle w:val="normaltextrun"/>
          <w:rFonts w:ascii="Calibri" w:hAnsi="Calibri" w:eastAsia="Calibri" w:cs="Calibri"/>
          <w:color w:val="3E474C"/>
        </w:rPr>
      </w:pPr>
      <w:r w:rsidRPr="00593A80">
        <w:rPr>
          <w:rFonts w:ascii="Calibri" w:hAnsi="Calibri" w:eastAsia="Calibri" w:cs="Calibri"/>
          <w:color w:val="3E474C"/>
        </w:rPr>
        <w:t xml:space="preserve">This program is funded by California utility customers and administered by Pacific Gas and Electric Company, San Diego Gas &amp; Electric Company (SDG&amp;E®), </w:t>
      </w:r>
      <w:r w:rsidR="0091651C">
        <w:rPr>
          <w:rFonts w:ascii="Calibri" w:hAnsi="Calibri" w:eastAsia="Calibri" w:cs="Calibri"/>
          <w:color w:val="3E474C"/>
        </w:rPr>
        <w:t xml:space="preserve">and </w:t>
      </w:r>
      <w:r w:rsidRPr="00593A80">
        <w:rPr>
          <w:rFonts w:ascii="Calibri" w:hAnsi="Calibri" w:eastAsia="Calibri" w:cs="Calibri"/>
          <w:color w:val="3E474C"/>
        </w:rPr>
        <w:t>Southern California Edison Company under the auspices of the California Public Utilities Commission and in support of the California Energy Commission.</w:t>
      </w:r>
      <w:r>
        <w:rPr>
          <w:rStyle w:val="normaltextrun"/>
          <w:rFonts w:cs="Calibri"/>
          <w:b/>
          <w:bCs/>
          <w:color w:val="000000" w:themeColor="text1"/>
          <w:sz w:val="28"/>
          <w:szCs w:val="28"/>
        </w:rPr>
        <w:br w:type="page"/>
      </w:r>
    </w:p>
    <w:p w:rsidRPr="00FA24BC" w:rsidR="000277A6" w:rsidP="000277A6" w:rsidRDefault="00F4491A" w14:paraId="34FCD6B1" w14:textId="3C5855D4">
      <w:pPr>
        <w:jc w:val="center"/>
        <w:rPr>
          <w:rStyle w:val="normaltextrun"/>
          <w:rFonts w:cs="Calibri"/>
          <w:b/>
          <w:bCs/>
          <w:color w:val="000000" w:themeColor="text1"/>
          <w:sz w:val="28"/>
          <w:szCs w:val="28"/>
        </w:rPr>
      </w:pPr>
      <w:r>
        <w:rPr>
          <w:rStyle w:val="normaltextrun"/>
          <w:rFonts w:cs="Calibri"/>
          <w:b/>
          <w:bCs/>
          <w:color w:val="000000" w:themeColor="text1"/>
          <w:sz w:val="28"/>
          <w:szCs w:val="28"/>
        </w:rPr>
        <w:lastRenderedPageBreak/>
        <w:t>Single Family</w:t>
      </w:r>
      <w:r w:rsidR="000277A6">
        <w:rPr>
          <w:rStyle w:val="normaltextrun"/>
          <w:rFonts w:cs="Calibri"/>
          <w:b/>
          <w:bCs/>
          <w:color w:val="000000" w:themeColor="text1"/>
          <w:sz w:val="28"/>
          <w:szCs w:val="28"/>
        </w:rPr>
        <w:t xml:space="preserve"> Re</w:t>
      </w:r>
      <w:r w:rsidR="00382EA2">
        <w:rPr>
          <w:rStyle w:val="normaltextrun"/>
          <w:rFonts w:cs="Calibri"/>
          <w:b/>
          <w:bCs/>
          <w:color w:val="000000" w:themeColor="text1"/>
          <w:sz w:val="28"/>
          <w:szCs w:val="28"/>
        </w:rPr>
        <w:t>novation</w:t>
      </w:r>
      <w:r w:rsidR="000277A6">
        <w:rPr>
          <w:rStyle w:val="normaltextrun"/>
          <w:rFonts w:cs="Calibri"/>
          <w:b/>
          <w:bCs/>
          <w:color w:val="000000" w:themeColor="text1"/>
          <w:sz w:val="28"/>
          <w:szCs w:val="28"/>
        </w:rPr>
        <w:t xml:space="preserve"> Model Reach Code</w:t>
      </w:r>
    </w:p>
    <w:p w:rsidR="41E9040B" w:rsidP="0869578B" w:rsidRDefault="0869578B" w14:paraId="76A7291D" w14:textId="58068350">
      <w:pPr>
        <w:pStyle w:val="paragraph"/>
        <w:spacing w:before="0" w:beforeAutospacing="0" w:after="0" w:afterAutospacing="0"/>
        <w:jc w:val="center"/>
        <w:rPr>
          <w:rStyle w:val="normaltextrun"/>
          <w:rFonts w:cs="Calibri" w:asciiTheme="minorHAnsi" w:hAnsiTheme="minorHAnsi"/>
          <w:b/>
          <w:bCs/>
          <w:color w:val="000000" w:themeColor="text1"/>
          <w:sz w:val="28"/>
          <w:szCs w:val="28"/>
        </w:rPr>
      </w:pPr>
      <w:r w:rsidRPr="0869578B">
        <w:rPr>
          <w:rStyle w:val="normaltextrun"/>
          <w:rFonts w:cs="Calibri" w:asciiTheme="minorHAnsi" w:hAnsiTheme="minorHAnsi"/>
          <w:b/>
          <w:bCs/>
          <w:color w:val="000000" w:themeColor="text1"/>
          <w:sz w:val="28"/>
          <w:szCs w:val="28"/>
        </w:rPr>
        <w:t>Version 10.</w:t>
      </w:r>
      <w:r w:rsidR="00FB51B2">
        <w:rPr>
          <w:rStyle w:val="normaltextrun"/>
          <w:rFonts w:cs="Calibri" w:asciiTheme="minorHAnsi" w:hAnsiTheme="minorHAnsi"/>
          <w:b/>
          <w:bCs/>
          <w:color w:val="000000" w:themeColor="text1"/>
          <w:sz w:val="28"/>
          <w:szCs w:val="28"/>
        </w:rPr>
        <w:t>4</w:t>
      </w:r>
    </w:p>
    <w:p w:rsidR="000277A6" w:rsidP="729C1020" w:rsidRDefault="000277A6" w14:paraId="3BDDA262" w14:textId="70BA5A7F">
      <w:pPr>
        <w:pStyle w:val="paragraph"/>
        <w:spacing w:before="0" w:beforeAutospacing="0" w:after="0" w:afterAutospacing="0"/>
        <w:rPr>
          <w:rStyle w:val="eop"/>
          <w:rFonts w:cs="Calibri" w:asciiTheme="minorHAnsi" w:hAnsiTheme="minorHAnsi"/>
          <w:color w:val="000000" w:themeColor="text1"/>
        </w:rPr>
      </w:pPr>
    </w:p>
    <w:p w:rsidR="729C1020" w:rsidP="729C1020" w:rsidRDefault="729C1020" w14:paraId="062EF6AF" w14:textId="4C5956E0">
      <w:pPr>
        <w:pStyle w:val="Heading2"/>
        <w:rPr>
          <w:rStyle w:val="Instructions"/>
          <w:i w:val="0"/>
          <w:sz w:val="32"/>
          <w:szCs w:val="32"/>
        </w:rPr>
      </w:pPr>
      <w:r w:rsidRPr="729C1020">
        <w:rPr>
          <w:rStyle w:val="Instructions"/>
          <w:i w:val="0"/>
          <w:sz w:val="32"/>
          <w:szCs w:val="32"/>
        </w:rPr>
        <w:t>Changes from Prior Versions</w:t>
      </w:r>
    </w:p>
    <w:p w:rsidR="2E3F196C" w:rsidP="6E7EE9F6" w:rsidRDefault="6E7EE9F6" w14:paraId="1289FB66" w14:textId="0A4735F9">
      <w:r>
        <w:t xml:space="preserve">Please check </w:t>
      </w:r>
      <w:hyperlink r:id="rId13">
        <w:r w:rsidRPr="6E7EE9F6">
          <w:rPr>
            <w:rStyle w:val="Hyperlink"/>
          </w:rPr>
          <w:t>LocalEnergyCodes.com</w:t>
        </w:r>
      </w:hyperlink>
      <w:r>
        <w:t xml:space="preserve"> to obtain the latest version of this document.  This document will be updated frequently to comport with new features in the </w:t>
      </w:r>
      <w:hyperlink r:id="rId14">
        <w:r w:rsidRPr="6E7EE9F6">
          <w:rPr>
            <w:rStyle w:val="Hyperlink"/>
          </w:rPr>
          <w:t>Cost Effectiveness Explorer</w:t>
        </w:r>
      </w:hyperlink>
      <w:r>
        <w:t>.</w:t>
      </w:r>
    </w:p>
    <w:p w:rsidR="005E61D2" w:rsidP="00600009" w:rsidRDefault="005E61D2" w14:paraId="75BB0E40" w14:textId="0AA200FB">
      <w:pPr>
        <w:pStyle w:val="ListParagraph"/>
        <w:numPr>
          <w:ilvl w:val="0"/>
          <w:numId w:val="40"/>
        </w:numPr>
        <w:rPr/>
      </w:pPr>
      <w:r w:rsidR="2D1FD5B0">
        <w:rPr/>
        <w:t xml:space="preserve">Changes from 10.3. Added </w:t>
      </w:r>
      <w:r w:rsidR="1EE652A4">
        <w:rPr/>
        <w:t xml:space="preserve">an </w:t>
      </w:r>
      <w:r w:rsidR="2D1FD5B0">
        <w:rPr/>
        <w:t xml:space="preserve">option </w:t>
      </w:r>
      <w:r w:rsidR="2D1FD5B0">
        <w:rPr/>
        <w:t>for low-income measures</w:t>
      </w:r>
      <w:r w:rsidR="49094AB0">
        <w:rPr/>
        <w:t xml:space="preserve">.  Changed the section number </w:t>
      </w:r>
      <w:r w:rsidR="72206476">
        <w:rPr/>
        <w:t>of the amendment from 150.0(s) to 150.0(w)</w:t>
      </w:r>
      <w:r w:rsidR="611C68DB">
        <w:rPr/>
        <w:t xml:space="preserve"> </w:t>
      </w:r>
      <w:r w:rsidR="49094AB0">
        <w:rPr/>
        <w:t>to avoid conflicts with new sections 150.0(s)-(v) in the 2022 Energy Code.</w:t>
      </w:r>
      <w:r w:rsidR="49094AB0">
        <w:rPr/>
        <w:t xml:space="preserve"> R</w:t>
      </w:r>
      <w:r w:rsidR="52C9727B">
        <w:rPr/>
        <w:t>eordered measures to correspond to table from the Cost Effectiveness Explorer.</w:t>
      </w:r>
      <w:r w:rsidR="1B86D7D5">
        <w:rPr/>
        <w:t xml:space="preserve"> Updated measure costs for dryers and cooktops.</w:t>
      </w:r>
      <w:r w:rsidR="31E64604">
        <w:rPr/>
        <w:t xml:space="preserve">  Clarified new construction in definitions.</w:t>
      </w:r>
    </w:p>
    <w:p w:rsidR="00600009" w:rsidP="00600009" w:rsidRDefault="00600009" w14:paraId="42F56648" w14:textId="54E524A1">
      <w:pPr>
        <w:pStyle w:val="ListParagraph"/>
        <w:numPr>
          <w:ilvl w:val="0"/>
          <w:numId w:val="40"/>
        </w:numPr>
      </w:pPr>
      <w:r>
        <w:t>Changes from 10.2. Added an option to disallow credit for measures that would otherwise be required under the State Energy Code.  Added measure specification for PV + Battery. Modified some measure names.</w:t>
      </w:r>
    </w:p>
    <w:p w:rsidR="00600009" w:rsidP="00600009" w:rsidRDefault="00600009" w14:paraId="2B5A7F5A" w14:textId="77777777">
      <w:pPr>
        <w:pStyle w:val="ListParagraph"/>
        <w:numPr>
          <w:ilvl w:val="0"/>
          <w:numId w:val="40"/>
        </w:numPr>
      </w:pPr>
      <w:r>
        <w:t>Changes from 10.1. Corrected specification for heat pump dryer. Added exception for HOA covenants. Modified options for PV and electric readiness.  Various minor corrections.</w:t>
      </w:r>
    </w:p>
    <w:p w:rsidR="729C1020" w:rsidP="024B5283" w:rsidRDefault="024B5283" w14:paraId="4858611E" w14:textId="7287F8F0">
      <w:pPr>
        <w:pStyle w:val="ListParagraph"/>
        <w:numPr>
          <w:ilvl w:val="0"/>
          <w:numId w:val="40"/>
        </w:numPr>
        <w:rPr>
          <w:rFonts w:eastAsiaTheme="minorEastAsia"/>
        </w:rPr>
      </w:pPr>
      <w:r>
        <w:t xml:space="preserve">Changes from 10.0.  PV points revised to reflect fully-sized system, rather than points per kW. Conditional requirements for electric readiness clarified.  Corrected PV reference in Section </w:t>
      </w:r>
      <w:r w:rsidR="00DA4CA2">
        <w:t>150.0(</w:t>
      </w:r>
      <w:r w:rsidR="000F39FD">
        <w:t>s</w:t>
      </w:r>
      <w:r w:rsidR="00DA4CA2">
        <w:t>)</w:t>
      </w:r>
      <w:r>
        <w:t xml:space="preserve">17.  </w:t>
      </w:r>
    </w:p>
    <w:p w:rsidRPr="00973BA6" w:rsidR="00725C15" w:rsidP="00973BA6" w:rsidRDefault="000277A6" w14:paraId="0563362D" w14:textId="524D962D">
      <w:pPr>
        <w:pStyle w:val="Heading2"/>
        <w:rPr>
          <w:rStyle w:val="normaltextrun"/>
        </w:rPr>
      </w:pPr>
      <w:r w:rsidRPr="00973BA6">
        <w:rPr>
          <w:rStyle w:val="Instructions"/>
          <w:bCs/>
          <w:i w:val="0"/>
          <w:sz w:val="32"/>
        </w:rPr>
        <w:t>Scope</w:t>
      </w:r>
    </w:p>
    <w:p w:rsidR="001D0378" w:rsidP="1D559633" w:rsidRDefault="293FFEF0" w14:paraId="4409F391" w14:textId="76D64E02">
      <w:pPr>
        <w:pStyle w:val="ListParagraph"/>
        <w:numPr>
          <w:ilvl w:val="0"/>
          <w:numId w:val="50"/>
        </w:numPr>
        <w:rPr>
          <w:rFonts w:eastAsiaTheme="minorEastAsia"/>
        </w:rPr>
      </w:pPr>
      <w:r>
        <w:t>All single family Mixed-Fuel Buildings that undergo a Covered Project must install a set of energy efficiency, renewable energy and electrification measures that meets a specified energy-savings target.</w:t>
      </w:r>
    </w:p>
    <w:p w:rsidR="004322DF" w:rsidP="1D559633" w:rsidRDefault="293FFEF0" w14:paraId="0072D6B7" w14:textId="06087DB1">
      <w:pPr>
        <w:pStyle w:val="ListParagraph"/>
        <w:numPr>
          <w:ilvl w:val="0"/>
          <w:numId w:val="50"/>
        </w:numPr>
        <w:rPr>
          <w:rFonts w:eastAsiaTheme="minorEastAsia"/>
        </w:rPr>
      </w:pPr>
      <w:r>
        <w:t>The energy savings target is expressed as a score and individual measures are assigned points weighted by site-energy savings.  The target and points are specific to each climate zone and building vintage.</w:t>
      </w:r>
    </w:p>
    <w:p w:rsidR="1D559633" w:rsidP="1D559633" w:rsidRDefault="1D559633" w14:paraId="619F857F" w14:textId="66E79DD7">
      <w:pPr>
        <w:pStyle w:val="ListParagraph"/>
        <w:numPr>
          <w:ilvl w:val="0"/>
          <w:numId w:val="50"/>
        </w:numPr>
        <w:rPr>
          <w:rFonts w:eastAsiaTheme="minorEastAsia"/>
        </w:rPr>
      </w:pPr>
      <w:r>
        <w:t>The requirements can be structured such that measures otherwise required under the State Code may be credited toward compliance or not.  If they are credited, savings may be lower than projected. If they are not, compliance could be more challenging and a lower target score may be prudent.</w:t>
      </w:r>
    </w:p>
    <w:p w:rsidR="00725C15" w:rsidP="1D559633" w:rsidRDefault="603A3DD1" w14:paraId="10E51F0A" w14:textId="042E84EB">
      <w:pPr>
        <w:pStyle w:val="ListParagraph"/>
        <w:numPr>
          <w:ilvl w:val="0"/>
          <w:numId w:val="50"/>
        </w:numPr>
        <w:rPr>
          <w:rFonts w:eastAsiaTheme="minorEastAsia"/>
        </w:rPr>
      </w:pPr>
      <w:r>
        <w:t>There are various exceptions.</w:t>
      </w:r>
    </w:p>
    <w:p w:rsidR="007C6BA7" w:rsidP="603A3DD1" w:rsidRDefault="603A3DD1" w14:paraId="7C9E757C" w14:textId="7481FE94">
      <w:pPr>
        <w:pStyle w:val="Heading2"/>
      </w:pPr>
      <w:r w:rsidRPr="603A3DD1">
        <w:rPr>
          <w:rFonts w:ascii="Calibri" w:hAnsi="Calibri" w:eastAsia="Calibri" w:cs="Calibri"/>
          <w:szCs w:val="32"/>
        </w:rPr>
        <w:t>Introduction</w:t>
      </w:r>
    </w:p>
    <w:p w:rsidR="007C6BA7" w:rsidP="603A3DD1" w:rsidRDefault="29349FDD" w14:paraId="037AB823" w14:textId="1C3E1B4C">
      <w:r w:rsidRPr="29349FDD">
        <w:rPr>
          <w:rFonts w:ascii="Calibri" w:hAnsi="Calibri" w:eastAsia="Calibri" w:cs="Calibri"/>
        </w:rPr>
        <w:t xml:space="preserve">Of the many available policy options to encourage or require decarbonization in existing single family homes, local governments may wish to consider adopting a reach code that could be triggered by different events including additions, significant renovations or time of listing. Alternatively, an ordinance could set a schedule to require that certain upgrades are completed by a “date-certain”. </w:t>
      </w:r>
    </w:p>
    <w:p w:rsidR="007C6BA7" w:rsidP="09E9606C" w:rsidRDefault="293FFEF0" w14:paraId="6B717125" w14:textId="1FF0AAB4">
      <w:pPr>
        <w:rPr>
          <w:rFonts w:ascii="Calibri" w:hAnsi="Calibri" w:eastAsia="Calibri" w:cs="Calibri"/>
        </w:rPr>
      </w:pPr>
      <w:r w:rsidRPr="293FFEF0">
        <w:rPr>
          <w:rFonts w:ascii="Calibri" w:hAnsi="Calibri" w:eastAsia="Calibri" w:cs="Calibri"/>
        </w:rPr>
        <w:lastRenderedPageBreak/>
        <w:t>Because there are so many variables within existing homes, it is difficult to prescribe a comprehensive set of cost-effective measures applicable to a wide variety of projects.  Accordingly, a performance pathway is proposed, which would establish a target score and a menu of individual measures with points weighted by site energy savings.  Applicants would select a set of measures that meet or exceed the target.  Local jurisdictions could adjust how comprehensive the requirements are by adjusting the score.  The advantages of this approach are that it offers flexible compliance options, places a high value on electrification measures, and is grounded in bill-payer cost-effectiveness.  Note, this is one of several possible policy approaches, including, for example, a replace-on-burnout policy; it is not intended to capture all opportunities.</w:t>
      </w:r>
    </w:p>
    <w:p w:rsidR="007C6BA7" w:rsidP="603A3DD1" w:rsidRDefault="293FFEF0" w14:paraId="32DA760A" w14:textId="7C6E294B">
      <w:r w:rsidRPr="293FFEF0">
        <w:rPr>
          <w:rFonts w:ascii="Calibri" w:hAnsi="Calibri" w:eastAsia="Calibri" w:cs="Calibri"/>
        </w:rPr>
        <w:t xml:space="preserve">Based on the </w:t>
      </w:r>
      <w:hyperlink r:id="rId15">
        <w:r w:rsidRPr="293FFEF0">
          <w:rPr>
            <w:rStyle w:val="Hyperlink"/>
            <w:rFonts w:ascii="Calibri" w:hAnsi="Calibri" w:eastAsia="Calibri" w:cs="Calibri"/>
            <w:i/>
            <w:iCs/>
          </w:rPr>
          <w:t>2019 Existing Single Family Residential Building Upgrades Cost-Effectiveness Study</w:t>
        </w:r>
      </w:hyperlink>
      <w:r w:rsidRPr="293FFEF0">
        <w:rPr>
          <w:rFonts w:ascii="Calibri" w:hAnsi="Calibri" w:eastAsia="Calibri" w:cs="Calibri"/>
          <w:i/>
          <w:iCs/>
        </w:rPr>
        <w:t>,</w:t>
      </w:r>
      <w:r w:rsidRPr="293FFEF0">
        <w:rPr>
          <w:rFonts w:ascii="Calibri" w:hAnsi="Calibri" w:eastAsia="Calibri" w:cs="Calibri"/>
        </w:rPr>
        <w:t xml:space="preserve"> the </w:t>
      </w:r>
      <w:hyperlink r:id="rId16">
        <w:r w:rsidRPr="22B1B0B5" w:rsidR="22B1B0B5">
          <w:rPr>
            <w:rStyle w:val="Hyperlink"/>
            <w:rFonts w:ascii="Calibri" w:hAnsi="Calibri" w:eastAsia="Calibri" w:cs="Calibri"/>
          </w:rPr>
          <w:t>Cost-Effectiveness Explorer</w:t>
        </w:r>
      </w:hyperlink>
      <w:r w:rsidRPr="293FFEF0">
        <w:rPr>
          <w:rFonts w:ascii="Calibri" w:hAnsi="Calibri" w:eastAsia="Calibri" w:cs="Calibri"/>
        </w:rPr>
        <w:t xml:space="preserve"> produces a </w:t>
      </w:r>
      <w:r w:rsidRPr="22B1B0B5" w:rsidR="22B1B0B5">
        <w:rPr>
          <w:rFonts w:ascii="Calibri" w:hAnsi="Calibri" w:eastAsia="Calibri" w:cs="Calibri"/>
        </w:rPr>
        <w:t>target</w:t>
      </w:r>
      <w:r w:rsidRPr="293FFEF0">
        <w:rPr>
          <w:rFonts w:ascii="Calibri" w:hAnsi="Calibri" w:eastAsia="Calibri" w:cs="Calibri"/>
        </w:rPr>
        <w:t xml:space="preserve"> metric that represents a user-defined fraction of the total site energy savings for all cost-effective retrofit measures – the </w:t>
      </w:r>
      <w:r w:rsidRPr="293FFEF0">
        <w:rPr>
          <w:rFonts w:ascii="Calibri" w:hAnsi="Calibri" w:eastAsia="Calibri" w:cs="Calibri"/>
          <w:i/>
          <w:iCs/>
        </w:rPr>
        <w:t>Target Score</w:t>
      </w:r>
      <w:r w:rsidRPr="293FFEF0">
        <w:rPr>
          <w:rFonts w:ascii="Calibri" w:hAnsi="Calibri" w:eastAsia="Calibri" w:cs="Calibri"/>
        </w:rPr>
        <w:t>. The Explorer also produces a table of all available measures, including those that are not cost-effective, that are weighted using the same site energy metric.  Using these values, specific to each climate zone and home vintage, an applicant may install any combination of efficiency, solar and electrification measures that meet or exceed the target value.</w:t>
      </w:r>
    </w:p>
    <w:p w:rsidR="007C6BA7" w:rsidP="603A3DD1" w:rsidRDefault="603A3DD1" w14:paraId="65C26E29" w14:textId="6AAA1FFF">
      <w:r w:rsidRPr="603A3DD1">
        <w:rPr>
          <w:rFonts w:ascii="Calibri" w:hAnsi="Calibri" w:eastAsia="Calibri" w:cs="Calibri"/>
        </w:rPr>
        <w:t xml:space="preserve">As structured, the ordinance amends the California Energy Code, and the intent is that an ordinance adopted in 2021 or 2022 would require only minor updates to remain effective in the 2022 code cycle, through 2025. </w:t>
      </w:r>
    </w:p>
    <w:p w:rsidR="007C6BA7" w:rsidP="603A3DD1" w:rsidRDefault="3DA9CE3F" w14:paraId="15C0F2DC" w14:textId="745D06C2">
      <w:r w:rsidRPr="3DA9CE3F">
        <w:rPr>
          <w:rFonts w:ascii="Calibri" w:hAnsi="Calibri" w:eastAsia="Calibri" w:cs="Calibri"/>
        </w:rPr>
        <w:t>As proposed below, such an ordinance could be structured to amend Title 24, Article 6, Section 150.0 to require compliance as part of a defined project scope.   The intent is to target medium-sized projects that are not otherwise subject to more comprehensive requirements under the State Energy Code.  The amendment includes a table with the targets and points available for each measure and home vintage. It also includes specifications for each measure and exceptions. Compliance could be supported by an addendum to the Certificate of Compliance and building inspector verification. The ordinance could also include mandatory electric-readiness measures.</w:t>
      </w:r>
    </w:p>
    <w:p w:rsidR="007C6BA7" w:rsidP="603A3DD1" w:rsidRDefault="007C6BA7" w14:paraId="7E090D93" w14:textId="1ADF28A9">
      <w:r>
        <w:br w:type="page"/>
      </w:r>
    </w:p>
    <w:p w:rsidR="000277A6" w:rsidP="293FFEF0" w:rsidRDefault="293FFEF0" w14:paraId="52DBC1C8" w14:textId="13C6480C">
      <w:pPr>
        <w:pStyle w:val="paragraph"/>
        <w:spacing w:before="0" w:beforeAutospacing="0" w:after="0" w:afterAutospacing="0"/>
        <w:jc w:val="center"/>
        <w:textAlignment w:val="baseline"/>
        <w:rPr>
          <w:rStyle w:val="normaltextrun"/>
          <w:rFonts w:cs="Calibri" w:asciiTheme="minorHAnsi" w:hAnsiTheme="minorHAnsi"/>
          <w:color w:val="000000"/>
        </w:rPr>
      </w:pPr>
      <w:r w:rsidRPr="293FFEF0">
        <w:rPr>
          <w:rStyle w:val="normaltextrun"/>
          <w:rFonts w:cs="Calibri" w:asciiTheme="minorHAnsi" w:hAnsiTheme="minorHAnsi"/>
          <w:color w:val="000000" w:themeColor="text1"/>
        </w:rPr>
        <w:lastRenderedPageBreak/>
        <w:t>ORDINANCE AMENDING THE </w:t>
      </w:r>
      <w:r w:rsidRPr="293FFEF0">
        <w:rPr>
          <w:rStyle w:val="Instructions"/>
        </w:rPr>
        <w:t>[CITY/COUNTY OF JURISDICTION]</w:t>
      </w:r>
      <w:r w:rsidRPr="293FFEF0">
        <w:rPr>
          <w:rStyle w:val="normaltextrun"/>
          <w:rFonts w:cs="Calibri" w:asciiTheme="minorHAnsi" w:hAnsiTheme="minorHAnsi"/>
          <w:color w:val="000000" w:themeColor="text1"/>
        </w:rPr>
        <w:t> BUILDING CODE TO REQUIRE HIGHER ENERGY PERFORMANCE FOR CERTAIN MIXED-FUEL SINGLE FAMILY  PROJECTS</w:t>
      </w:r>
    </w:p>
    <w:p w:rsidR="00D553AB" w:rsidP="00D553AB" w:rsidRDefault="00D553AB" w14:paraId="33E1F445" w14:textId="7E64C158">
      <w:pPr>
        <w:pStyle w:val="paragraph"/>
        <w:spacing w:before="0" w:beforeAutospacing="0" w:after="0" w:afterAutospacing="0"/>
        <w:textAlignment w:val="baseline"/>
        <w:rPr>
          <w:rStyle w:val="normaltextrun"/>
          <w:rFonts w:cs="Segoe UI" w:asciiTheme="minorHAnsi" w:hAnsiTheme="minorHAnsi"/>
        </w:rPr>
      </w:pPr>
    </w:p>
    <w:p w:rsidRPr="00D96BBB" w:rsidR="00D553AB" w:rsidP="00D96BBB" w:rsidRDefault="00D553AB" w14:paraId="7A5A5BB4" w14:textId="5F9D2EA2">
      <w:pPr>
        <w:pStyle w:val="paragraph"/>
        <w:spacing w:before="0" w:beforeAutospacing="0" w:after="0" w:afterAutospacing="0"/>
        <w:ind w:left="360"/>
        <w:jc w:val="center"/>
        <w:textAlignment w:val="baseline"/>
        <w:rPr>
          <w:rStyle w:val="normaltextrun"/>
          <w:rFonts w:cs="Segoe UI" w:asciiTheme="minorHAnsi" w:hAnsiTheme="minorHAnsi"/>
        </w:rPr>
      </w:pPr>
      <w:r w:rsidRPr="0097239A">
        <w:rPr>
          <w:rStyle w:val="Instructions"/>
        </w:rPr>
        <w:t>DELETE ALL BLUE TEXT AND FOOTNOTES</w:t>
      </w:r>
    </w:p>
    <w:p w:rsidR="000277A6" w:rsidP="000277A6" w:rsidRDefault="000277A6" w14:paraId="22E165DD" w14:textId="77777777">
      <w:pPr>
        <w:spacing w:after="0"/>
        <w:textAlignment w:val="baseline"/>
        <w:rPr>
          <w:rFonts w:ascii="Calibri" w:hAnsi="Calibri" w:eastAsia="Times New Roman" w:cs="Times New Roman"/>
        </w:rPr>
      </w:pPr>
    </w:p>
    <w:p w:rsidR="000277A6" w:rsidP="000277A6" w:rsidRDefault="000277A6" w14:paraId="3C0D951E" w14:textId="77777777">
      <w:pPr>
        <w:pStyle w:val="Heading2"/>
      </w:pPr>
      <w:r>
        <w:t xml:space="preserve">Sample </w:t>
      </w:r>
      <w:r w:rsidRPr="008270DB">
        <w:t>Amendments</w:t>
      </w:r>
    </w:p>
    <w:p w:rsidRPr="00E338B7" w:rsidR="000277A6" w:rsidP="000277A6" w:rsidRDefault="000277A6" w14:paraId="701E84D3" w14:textId="77777777">
      <w:pPr>
        <w:pStyle w:val="paragraph"/>
        <w:spacing w:before="0" w:beforeAutospacing="0" w:after="0" w:afterAutospacing="0"/>
        <w:textAlignment w:val="baseline"/>
        <w:rPr>
          <w:rFonts w:cs="Segoe UI" w:asciiTheme="minorHAnsi" w:hAnsiTheme="minorHAnsi"/>
        </w:rPr>
      </w:pPr>
      <w:r w:rsidRPr="00E338B7">
        <w:rPr>
          <w:rStyle w:val="normaltextrun"/>
          <w:rFonts w:cs="Calibri" w:asciiTheme="minorHAnsi" w:hAnsiTheme="minorHAnsi"/>
          <w:color w:val="000000"/>
        </w:rPr>
        <w:t xml:space="preserve">Section </w:t>
      </w:r>
      <w:r>
        <w:rPr>
          <w:rStyle w:val="normaltextrun"/>
          <w:rFonts w:cs="Calibri" w:asciiTheme="minorHAnsi" w:hAnsiTheme="minorHAnsi"/>
          <w:color w:val="000000"/>
        </w:rPr>
        <w:t>1</w:t>
      </w:r>
      <w:r w:rsidRPr="00E338B7">
        <w:rPr>
          <w:rStyle w:val="normaltextrun"/>
          <w:rFonts w:cs="Calibri" w:asciiTheme="minorHAnsi" w:hAnsiTheme="minorHAnsi"/>
          <w:color w:val="000000"/>
        </w:rPr>
        <w:t xml:space="preserve">: </w:t>
      </w:r>
      <w:r>
        <w:rPr>
          <w:rStyle w:val="normaltextrun"/>
          <w:rFonts w:cs="Calibri" w:asciiTheme="minorHAnsi" w:hAnsiTheme="minorHAnsi"/>
          <w:color w:val="000000"/>
        </w:rPr>
        <w:t>Amendments</w:t>
      </w:r>
    </w:p>
    <w:p w:rsidR="000277A6" w:rsidP="000277A6" w:rsidRDefault="000277A6" w14:paraId="5DDA8631" w14:textId="23BB34DC">
      <w:pPr>
        <w:rPr>
          <w:rStyle w:val="eop"/>
          <w:rFonts w:cs="Calibri"/>
        </w:rPr>
      </w:pPr>
      <w:r w:rsidRPr="00E338B7">
        <w:rPr>
          <w:rStyle w:val="normaltextrun"/>
          <w:rFonts w:cs="Calibri"/>
          <w:color w:val="000000"/>
        </w:rPr>
        <w:t>The California Building Code, Title 24, Article 6, adopted by the </w:t>
      </w:r>
      <w:r w:rsidRPr="00F5655B">
        <w:rPr>
          <w:rStyle w:val="Instructions"/>
        </w:rPr>
        <w:t>[City/County of jurisdiction]</w:t>
      </w:r>
      <w:r w:rsidRPr="00E338B7">
        <w:rPr>
          <w:rStyle w:val="normaltextrun"/>
          <w:rFonts w:cs="Calibri"/>
          <w:color w:val="000000"/>
        </w:rPr>
        <w:t> codified under Chapter </w:t>
      </w:r>
      <w:r w:rsidRPr="008326CC">
        <w:rPr>
          <w:rStyle w:val="Instructions"/>
        </w:rPr>
        <w:t>[municipal/county code reference (if not adopted in entirety, include local code references for each section)]</w:t>
      </w:r>
      <w:r w:rsidRPr="00E338B7">
        <w:rPr>
          <w:rStyle w:val="normaltextrun"/>
          <w:rFonts w:cs="Calibri"/>
          <w:color w:val="000000"/>
        </w:rPr>
        <w:t>, is amended as specified below.</w:t>
      </w:r>
      <w:r w:rsidRPr="00E338B7">
        <w:rPr>
          <w:rStyle w:val="eop"/>
          <w:rFonts w:cs="Calibri"/>
        </w:rPr>
        <w:t> </w:t>
      </w:r>
      <w:r w:rsidR="001F74DF">
        <w:rPr>
          <w:rStyle w:val="eop"/>
          <w:rFonts w:cs="Calibri"/>
        </w:rPr>
        <w:t>Strikeouts and underlines indicate modifications to the State code.</w:t>
      </w:r>
    </w:p>
    <w:p w:rsidR="000277A6" w:rsidP="000277A6" w:rsidRDefault="000277A6" w14:paraId="235AE33D" w14:textId="77777777">
      <w:pPr>
        <w:pStyle w:val="Heading3"/>
        <w:rPr>
          <w:rStyle w:val="eop"/>
          <w:rFonts w:cs="Calibri"/>
        </w:rPr>
      </w:pPr>
      <w:r w:rsidRPr="003D2D96">
        <w:rPr>
          <w:rStyle w:val="eop"/>
        </w:rPr>
        <w:t>Purpose</w:t>
      </w:r>
    </w:p>
    <w:p w:rsidRPr="003B2B6F" w:rsidR="000277A6" w:rsidP="000277A6" w:rsidRDefault="000277A6" w14:paraId="70CC620A" w14:textId="77777777">
      <w:pPr>
        <w:pStyle w:val="RCSectionHead"/>
        <w:rPr>
          <w:rStyle w:val="eop"/>
          <w:rFonts w:cs="Calibri"/>
        </w:rPr>
      </w:pPr>
      <w:r w:rsidRPr="003B2B6F">
        <w:rPr>
          <w:rStyle w:val="eop"/>
          <w:rFonts w:cs="Calibri"/>
        </w:rPr>
        <w:t xml:space="preserve">Section </w:t>
      </w:r>
      <w:r>
        <w:rPr>
          <w:rStyle w:val="eop"/>
          <w:rFonts w:cs="Calibri"/>
        </w:rPr>
        <w:t>100.0</w:t>
      </w:r>
      <w:r w:rsidRPr="003B2B6F">
        <w:rPr>
          <w:rStyle w:val="eop"/>
          <w:rFonts w:cs="Calibri"/>
        </w:rPr>
        <w:t xml:space="preserve"> is modified to add a new section </w:t>
      </w:r>
      <w:r>
        <w:rPr>
          <w:rStyle w:val="eop"/>
          <w:rFonts w:cs="Calibri"/>
        </w:rPr>
        <w:t xml:space="preserve">(i) </w:t>
      </w:r>
      <w:r w:rsidRPr="003B2B6F">
        <w:rPr>
          <w:rStyle w:val="eop"/>
          <w:rFonts w:cs="Calibri"/>
        </w:rPr>
        <w:t>as follows:</w:t>
      </w:r>
    </w:p>
    <w:p w:rsidR="000277A6" w:rsidP="006E1072" w:rsidRDefault="293FFEF0" w14:paraId="6BDA1364" w14:textId="0CE283B4">
      <w:pPr>
        <w:pStyle w:val="RCList"/>
        <w:numPr>
          <w:ilvl w:val="0"/>
          <w:numId w:val="28"/>
        </w:numPr>
        <w:rPr>
          <w:rStyle w:val="eop"/>
          <w:rFonts w:cs="Calibri"/>
          <w:u w:val="single"/>
        </w:rPr>
      </w:pPr>
      <w:r w:rsidRPr="293FFEF0">
        <w:rPr>
          <w:rStyle w:val="eop"/>
          <w:rFonts w:cs="Calibri"/>
          <w:u w:val="single"/>
        </w:rPr>
        <w:t xml:space="preserve">Single Family Remodel Energy Reach Code - Purpose and Intent. </w:t>
      </w:r>
    </w:p>
    <w:p w:rsidRPr="004658BF" w:rsidR="000277A6" w:rsidP="5C9EE1B2" w:rsidRDefault="3DA9CE3F" w14:paraId="7E45B5D0" w14:textId="07B9DB01">
      <w:pPr>
        <w:pStyle w:val="RCList"/>
        <w:numPr>
          <w:ilvl w:val="0"/>
          <w:numId w:val="0"/>
        </w:numPr>
        <w:ind w:left="1080"/>
        <w:rPr>
          <w:rFonts w:cs="Calibri"/>
          <w:u w:val="single"/>
        </w:rPr>
      </w:pPr>
      <w:r w:rsidRPr="3DA9CE3F">
        <w:rPr>
          <w:u w:val="single"/>
        </w:rPr>
        <w:t xml:space="preserve">In addition to all requirements of the California Energy Code applicable to Single Family additions and alterations, the energy efficiency and renewable energy measures specified in Section </w:t>
      </w:r>
      <w:r w:rsidR="00DA4CA2">
        <w:rPr>
          <w:u w:val="single"/>
        </w:rPr>
        <w:t>150.0(w)</w:t>
      </w:r>
      <w:r w:rsidRPr="3DA9CE3F">
        <w:rPr>
          <w:u w:val="single"/>
        </w:rPr>
        <w:t xml:space="preserve"> shall be required for Covered Projects of Mixed-Fuel Buildings.</w:t>
      </w:r>
    </w:p>
    <w:p w:rsidR="000277A6" w:rsidP="008E1334" w:rsidRDefault="000277A6" w14:paraId="535CDB02" w14:textId="77777777">
      <w:pPr>
        <w:pStyle w:val="Heading3"/>
        <w:spacing w:before="120"/>
        <w:rPr>
          <w:rStyle w:val="normaltextrun"/>
        </w:rPr>
      </w:pPr>
      <w:r w:rsidRPr="008270DB">
        <w:rPr>
          <w:rStyle w:val="normaltextrun"/>
        </w:rPr>
        <w:t>Definitions</w:t>
      </w:r>
    </w:p>
    <w:p w:rsidRPr="000277A6" w:rsidR="000277A6" w:rsidP="008E1334" w:rsidRDefault="000277A6" w14:paraId="694CBB87" w14:textId="555D42BF">
      <w:pPr>
        <w:pStyle w:val="RCSectionHead"/>
        <w:spacing w:before="120"/>
      </w:pPr>
      <w:r w:rsidRPr="00E338B7">
        <w:rPr>
          <w:rStyle w:val="normaltextrun"/>
        </w:rPr>
        <w:t>Section 100.1(b) is modified by adding the following definition</w:t>
      </w:r>
      <w:r w:rsidR="00BA2DCF">
        <w:rPr>
          <w:rStyle w:val="normaltextrun"/>
        </w:rPr>
        <w:t>s</w:t>
      </w:r>
      <w:r w:rsidR="004466B2">
        <w:rPr>
          <w:rStyle w:val="normaltextrun"/>
        </w:rPr>
        <w:t>:</w:t>
      </w:r>
    </w:p>
    <w:p w:rsidR="003A3B7C" w:rsidP="32639F5A" w:rsidRDefault="3DA9CE3F" w14:paraId="605593DB" w14:textId="50232C49">
      <w:pPr>
        <w:ind w:left="360"/>
        <w:rPr>
          <w:b/>
          <w:bCs/>
          <w:u w:val="single"/>
        </w:rPr>
      </w:pPr>
      <w:r w:rsidRPr="3DA9CE3F">
        <w:rPr>
          <w:b/>
          <w:bCs/>
          <w:u w:val="single"/>
        </w:rPr>
        <w:t>ALL-ELECTRIC BUILDING</w:t>
      </w:r>
      <w:r w:rsidRPr="3DA9CE3F">
        <w:rPr>
          <w:u w:val="single"/>
        </w:rPr>
        <w:t xml:space="preserve"> is a building that uses electricity as the source of energy for all its space heating, water heating, cooking and clothes drying appliances and has no gas plumbing in the building, except for abandoned gas plumbing, provided the gas meter or propane tank has been removed.  A</w:t>
      </w:r>
      <w:r w:rsidRPr="3DA9CE3F">
        <w:rPr>
          <w:rStyle w:val="normaltextrun"/>
          <w:rFonts w:cs="Calibri"/>
          <w:u w:val="single"/>
        </w:rPr>
        <w:t>n All-Electric Building may include solar thermal collectors.</w:t>
      </w:r>
    </w:p>
    <w:p w:rsidR="003A7964" w:rsidP="41E9040B" w:rsidRDefault="46C60692" w14:paraId="7397CD8D" w14:textId="6F055529">
      <w:pPr>
        <w:spacing w:after="0"/>
        <w:ind w:left="360"/>
        <w:rPr>
          <w:u w:val="single"/>
        </w:rPr>
      </w:pPr>
      <w:r w:rsidRPr="46C60692">
        <w:rPr>
          <w:b/>
          <w:bCs/>
          <w:u w:val="single"/>
        </w:rPr>
        <w:t xml:space="preserve">MIXED-FUEL BUILDING </w:t>
      </w:r>
      <w:r w:rsidRPr="46C60692">
        <w:rPr>
          <w:u w:val="single"/>
        </w:rPr>
        <w:t>is a building or unit in a building that is plumbed for the use of natural gas or propane as fuel for space heating, water heating, cooking or clothes drying appliances or has gas plumbing connected to a gas meter or propane tank.  A Mixed-Fuel Building shall not include a building which will be converted to an All-Electric Building as part of the proposed project.</w:t>
      </w:r>
    </w:p>
    <w:p w:rsidR="00931BA3" w:rsidP="008E1334" w:rsidRDefault="293FFEF0" w14:paraId="4C7F27FE" w14:textId="326B85A9">
      <w:pPr>
        <w:spacing w:before="120"/>
        <w:ind w:left="360"/>
        <w:rPr>
          <w:rStyle w:val="Instructions"/>
        </w:rPr>
      </w:pPr>
      <w:r w:rsidRPr="293FFEF0">
        <w:rPr>
          <w:b/>
          <w:bCs/>
          <w:u w:val="single"/>
        </w:rPr>
        <w:t>COVERED PROJECT</w:t>
      </w:r>
      <w:r w:rsidRPr="293FFEF0">
        <w:rPr>
          <w:u w:val="single"/>
        </w:rPr>
        <w:t xml:space="preserve"> shall mean</w:t>
      </w:r>
      <w:r w:rsidRPr="293FFEF0">
        <w:rPr>
          <w:rStyle w:val="Instructions"/>
        </w:rPr>
        <w:t xml:space="preserve"> </w:t>
      </w:r>
    </w:p>
    <w:p w:rsidR="3DA9CE3F" w:rsidP="3DA9CE3F" w:rsidRDefault="3DA9CE3F" w14:paraId="133D2B6E" w14:textId="4B6D5E00">
      <w:pPr>
        <w:spacing w:before="120"/>
        <w:ind w:left="360"/>
        <w:rPr>
          <w:rStyle w:val="Instructions"/>
        </w:rPr>
      </w:pPr>
      <w:r w:rsidRPr="3DA9CE3F">
        <w:rPr>
          <w:rStyle w:val="Instructions"/>
        </w:rPr>
        <w:t>The definition of a “Covered Project” is at the discretion of the local jurisdiction.  A few options are offered below.  Building/Permitting staff should be consulted in this process.  It is important to consider the definition in conjunction with the requirement level (the Target Score) to ensure that the requirements are appropriate for the scope of the project.  In this respect, jurisdictions may wish to establish different levels of Covered Projects (by valuation, square footage, etc.) and have different target scores for each.</w:t>
      </w:r>
    </w:p>
    <w:p w:rsidR="3DA9CE3F" w:rsidP="3DA9CE3F" w:rsidRDefault="3DA9CE3F" w14:paraId="3397731F" w14:textId="2349D9F4">
      <w:pPr>
        <w:spacing w:before="120"/>
        <w:ind w:left="360"/>
        <w:rPr>
          <w:rStyle w:val="Instructions"/>
        </w:rPr>
      </w:pPr>
    </w:p>
    <w:p w:rsidR="000631D7" w:rsidP="293FFEF0" w:rsidRDefault="293FFEF0" w14:paraId="4E1211AB" w14:textId="26739F04">
      <w:pPr>
        <w:pStyle w:val="NormalWeb"/>
        <w:spacing w:before="0" w:beforeAutospacing="0" w:after="0" w:afterAutospacing="0"/>
        <w:ind w:left="360"/>
        <w:rPr>
          <w:rStyle w:val="Instructions"/>
          <w:rFonts w:cstheme="minorBidi"/>
        </w:rPr>
      </w:pPr>
      <w:r w:rsidRPr="293FFEF0">
        <w:rPr>
          <w:rStyle w:val="Instructions"/>
          <w:rFonts w:cstheme="minorBidi"/>
        </w:rPr>
        <w:lastRenderedPageBreak/>
        <w:t>[Option 1]</w:t>
      </w:r>
    </w:p>
    <w:p w:rsidR="000631D7" w:rsidP="379318A8" w:rsidRDefault="000631D7" w14:paraId="04DDDA73" w14:textId="38A2F7F3">
      <w:pPr>
        <w:spacing w:after="0"/>
        <w:ind w:left="360"/>
        <w:rPr>
          <w:rStyle w:val="Instructions"/>
          <w:b w:val="1"/>
          <w:bCs w:val="1"/>
          <w:i w:val="0"/>
          <w:iCs w:val="0"/>
          <w:color w:val="auto"/>
          <w:u w:val="single"/>
        </w:rPr>
      </w:pPr>
      <w:r w:rsidRPr="379318A8" w:rsidR="39C7A843">
        <w:rPr>
          <w:rStyle w:val="Instructions"/>
          <w:i w:val="0"/>
          <w:iCs w:val="0"/>
          <w:color w:val="auto"/>
          <w:u w:val="single"/>
        </w:rPr>
        <w:t xml:space="preserve">… </w:t>
      </w:r>
      <w:r w:rsidRPr="379318A8" w:rsidR="246D8EF1">
        <w:rPr>
          <w:rStyle w:val="Instructions"/>
          <w:i w:val="0"/>
          <w:iCs w:val="0"/>
          <w:color w:val="auto"/>
          <w:u w:val="single"/>
        </w:rPr>
        <w:t xml:space="preserve">the addition, of any size or value, to a single family </w:t>
      </w:r>
      <w:r w:rsidRPr="22B1B0B5" w:rsidR="246D8EF1">
        <w:rPr>
          <w:rStyle w:val="Instructions"/>
        </w:rPr>
        <w:t xml:space="preserve">[narrow this term as needed </w:t>
      </w:r>
      <w:r w:rsidR="3E238C38">
        <w:rPr>
          <w:rStyle w:val="Instructions"/>
        </w:rPr>
        <w:t xml:space="preserve">to </w:t>
      </w:r>
      <w:r w:rsidRPr="22B1B0B5" w:rsidR="246D8EF1">
        <w:rPr>
          <w:rStyle w:val="Instructions"/>
        </w:rPr>
        <w:t>conform to local usage; the term single family can refer several different building types]</w:t>
      </w:r>
      <w:r w:rsidRPr="379318A8" w:rsidR="246D8EF1">
        <w:rPr>
          <w:rStyle w:val="Instructions"/>
          <w:i w:val="0"/>
          <w:iCs w:val="0"/>
          <w:color w:val="auto"/>
          <w:u w:val="single"/>
        </w:rPr>
        <w:t xml:space="preserve"> </w:t>
      </w:r>
      <w:r w:rsidRPr="379318A8" w:rsidR="246D8EF1">
        <w:rPr>
          <w:rStyle w:val="Instructions"/>
          <w:i w:val="0"/>
          <w:iCs w:val="0"/>
          <w:color w:val="auto"/>
          <w:u w:val="single"/>
        </w:rPr>
        <w:t>residential structure,</w:t>
      </w:r>
      <w:r w:rsidRPr="379318A8" w:rsidR="7CF1E499">
        <w:rPr>
          <w:rStyle w:val="Instructions"/>
          <w:i w:val="0"/>
          <w:iCs w:val="0"/>
          <w:color w:val="auto"/>
          <w:u w:val="single"/>
        </w:rPr>
        <w:t xml:space="preserve"> or</w:t>
      </w:r>
      <w:r w:rsidRPr="379318A8" w:rsidR="39C7A843">
        <w:rPr>
          <w:rStyle w:val="Instructions"/>
          <w:i w:val="0"/>
          <w:iCs w:val="0"/>
          <w:color w:val="auto"/>
          <w:u w:val="single"/>
        </w:rPr>
        <w:t xml:space="preserve"> alteration of </w:t>
      </w:r>
      <w:r w:rsidRPr="379318A8" w:rsidR="246D8EF1">
        <w:rPr>
          <w:rStyle w:val="Instructions"/>
          <w:i w:val="0"/>
          <w:iCs w:val="0"/>
          <w:color w:val="auto"/>
          <w:u w:val="single"/>
        </w:rPr>
        <w:t>such a structure</w:t>
      </w:r>
      <w:r w:rsidRPr="379318A8" w:rsidR="39C7A843">
        <w:rPr>
          <w:rStyle w:val="Instructions"/>
          <w:i w:val="0"/>
          <w:iCs w:val="0"/>
          <w:color w:val="auto"/>
          <w:u w:val="single"/>
        </w:rPr>
        <w:t xml:space="preserve"> with a building permit valuation of $25,000</w:t>
      </w:r>
      <w:r w:rsidRPr="379318A8">
        <w:rPr>
          <w:rStyle w:val="FootnoteReference"/>
          <w:b w:val="1"/>
          <w:bCs w:val="1"/>
          <w:i w:val="1"/>
          <w:iCs w:val="1"/>
          <w:u w:val="single"/>
        </w:rPr>
        <w:footnoteReference w:id="2"/>
      </w:r>
      <w:r w:rsidRPr="379318A8" w:rsidR="39C7A843">
        <w:rPr>
          <w:rStyle w:val="Instructions"/>
          <w:i w:val="0"/>
          <w:iCs w:val="0"/>
          <w:color w:val="auto"/>
          <w:u w:val="single"/>
        </w:rPr>
        <w:t xml:space="preserve"> </w:t>
      </w:r>
      <w:r w:rsidRPr="796FAE8D" w:rsidR="39C7A843">
        <w:rPr>
          <w:rStyle w:val="Instructions"/>
        </w:rPr>
        <w:t xml:space="preserve">[or other value] </w:t>
      </w:r>
      <w:r w:rsidRPr="379318A8" w:rsidR="39C7A843">
        <w:rPr>
          <w:rStyle w:val="Instructions"/>
          <w:i w:val="0"/>
          <w:iCs w:val="0"/>
          <w:color w:val="auto"/>
          <w:u w:val="single"/>
        </w:rPr>
        <w:t>or higher.</w:t>
      </w:r>
      <w:r w:rsidRPr="379318A8" w:rsidR="0EB4079D">
        <w:rPr>
          <w:rStyle w:val="Instructions"/>
          <w:i w:val="0"/>
          <w:iCs w:val="0"/>
          <w:color w:val="auto"/>
          <w:u w:val="single"/>
        </w:rPr>
        <w:t xml:space="preserve">  </w:t>
      </w:r>
      <w:r w:rsidRPr="4048EAB1" w:rsidR="63BEF91F">
        <w:rPr>
          <w:rStyle w:val="Instructions"/>
        </w:rPr>
        <w:t>[Option: “The valuation shall include the sum of all addition or alteration permits issued within the past three years.”]</w:t>
      </w:r>
      <w:r w:rsidRPr="379318A8" w:rsidR="63BEF91F">
        <w:rPr>
          <w:rStyle w:val="Instructions"/>
          <w:i w:val="0"/>
          <w:iCs w:val="0"/>
          <w:color w:val="auto"/>
          <w:u w:val="single"/>
        </w:rPr>
        <w:t xml:space="preserve"> </w:t>
      </w:r>
      <w:r w:rsidRPr="379318A8" w:rsidR="0EB4079D">
        <w:rPr>
          <w:rStyle w:val="Instructions"/>
          <w:i w:val="0"/>
          <w:iCs w:val="0"/>
          <w:color w:val="auto"/>
          <w:u w:val="single"/>
        </w:rPr>
        <w:t xml:space="preserve">A Covered Project shall not include a project that is considered </w:t>
      </w:r>
      <w:r w:rsidRPr="379318A8" w:rsidR="6A1E4E68">
        <w:rPr>
          <w:rStyle w:val="Instructions"/>
          <w:i w:val="0"/>
          <w:iCs w:val="0"/>
          <w:color w:val="auto"/>
          <w:u w:val="single"/>
        </w:rPr>
        <w:t xml:space="preserve">to be </w:t>
      </w:r>
      <w:r w:rsidRPr="379318A8" w:rsidR="686D3184">
        <w:rPr>
          <w:rStyle w:val="Instructions"/>
          <w:i w:val="0"/>
          <w:iCs w:val="0"/>
          <w:color w:val="auto"/>
          <w:u w:val="single"/>
        </w:rPr>
        <w:t xml:space="preserve">a </w:t>
      </w:r>
      <w:r w:rsidRPr="379318A8" w:rsidR="0EB4079D">
        <w:rPr>
          <w:rStyle w:val="Instructions"/>
          <w:i w:val="0"/>
          <w:iCs w:val="0"/>
          <w:color w:val="auto"/>
          <w:u w:val="single"/>
        </w:rPr>
        <w:t>new</w:t>
      </w:r>
      <w:r w:rsidRPr="379318A8" w:rsidR="7D45CA70">
        <w:rPr>
          <w:rStyle w:val="Instructions"/>
          <w:i w:val="0"/>
          <w:iCs w:val="0"/>
          <w:color w:val="auto"/>
          <w:u w:val="single"/>
        </w:rPr>
        <w:t>ly</w:t>
      </w:r>
      <w:r w:rsidRPr="379318A8" w:rsidR="0EB4079D">
        <w:rPr>
          <w:rStyle w:val="Instructions"/>
          <w:i w:val="0"/>
          <w:iCs w:val="0"/>
          <w:color w:val="auto"/>
          <w:u w:val="single"/>
        </w:rPr>
        <w:t xml:space="preserve"> construct</w:t>
      </w:r>
      <w:r w:rsidRPr="379318A8" w:rsidR="3E9F21F0">
        <w:rPr>
          <w:rStyle w:val="Instructions"/>
          <w:i w:val="0"/>
          <w:iCs w:val="0"/>
          <w:color w:val="auto"/>
          <w:u w:val="single"/>
        </w:rPr>
        <w:t>ed building</w:t>
      </w:r>
      <w:r w:rsidRPr="379318A8" w:rsidR="0EB4079D">
        <w:rPr>
          <w:rStyle w:val="Instructions"/>
          <w:i w:val="0"/>
          <w:iCs w:val="0"/>
          <w:color w:val="auto"/>
          <w:u w:val="single"/>
        </w:rPr>
        <w:t xml:space="preserve"> under the California Energy Code, Title 24, Article 6.</w:t>
      </w:r>
    </w:p>
    <w:p w:rsidRPr="000631D7" w:rsidR="000631D7" w:rsidP="000631D7" w:rsidRDefault="000631D7" w14:paraId="4ECC0815" w14:textId="77777777">
      <w:pPr>
        <w:spacing w:after="0"/>
        <w:ind w:left="360"/>
        <w:rPr>
          <w:rStyle w:val="Instructions"/>
          <w:rFonts w:cstheme="minorHAnsi"/>
          <w:b/>
          <w:bCs w:val="0"/>
          <w:i w:val="0"/>
          <w:iCs/>
          <w:color w:val="auto"/>
          <w:u w:val="single"/>
        </w:rPr>
      </w:pPr>
    </w:p>
    <w:p w:rsidR="000631D7" w:rsidP="000631D7" w:rsidRDefault="000631D7" w14:paraId="054A2C34" w14:textId="77777777">
      <w:pPr>
        <w:spacing w:after="0"/>
        <w:ind w:left="360"/>
        <w:rPr>
          <w:rStyle w:val="Instructions"/>
        </w:rPr>
      </w:pPr>
      <w:r w:rsidRPr="00931BA3">
        <w:rPr>
          <w:rStyle w:val="Instructions"/>
        </w:rPr>
        <w:t>[Option 2</w:t>
      </w:r>
      <w:r>
        <w:rPr>
          <w:rStyle w:val="FootnoteReference"/>
          <w:b/>
          <w:bCs/>
          <w:i/>
          <w:color w:val="4472C4" w:themeColor="accent1"/>
        </w:rPr>
        <w:footnoteReference w:id="3"/>
      </w:r>
      <w:r>
        <w:rPr>
          <w:rStyle w:val="Instructions"/>
        </w:rPr>
        <w:t>]</w:t>
      </w:r>
    </w:p>
    <w:p w:rsidR="000631D7" w:rsidP="379318A8" w:rsidRDefault="22B1B0B5" w14:paraId="769ED05A" w14:textId="44689280">
      <w:pPr>
        <w:pStyle w:val="Normal"/>
        <w:spacing w:after="0"/>
        <w:ind w:left="360"/>
        <w:rPr>
          <w:rStyle w:val="Instructions"/>
        </w:rPr>
      </w:pPr>
      <w:r w:rsidRPr="379318A8" w:rsidR="68E137AF">
        <w:rPr>
          <w:rStyle w:val="Instructions"/>
          <w:i w:val="0"/>
          <w:iCs w:val="0"/>
          <w:color w:val="auto"/>
          <w:u w:val="single"/>
        </w:rPr>
        <w:t xml:space="preserve">…a single family </w:t>
      </w:r>
      <w:r w:rsidRPr="379318A8" w:rsidR="68E137AF">
        <w:rPr>
          <w:rStyle w:val="Instructions"/>
        </w:rPr>
        <w:t xml:space="preserve">[narrow this term as needed </w:t>
      </w:r>
      <w:r w:rsidRPr="379318A8" w:rsidR="3E238C38">
        <w:rPr>
          <w:rStyle w:val="Instructions"/>
        </w:rPr>
        <w:t xml:space="preserve">to </w:t>
      </w:r>
      <w:r w:rsidRPr="379318A8" w:rsidR="68E137AF">
        <w:rPr>
          <w:rStyle w:val="Instructions"/>
        </w:rPr>
        <w:t>conform to local usage; the term single family can refer several different building types]</w:t>
      </w:r>
      <w:r w:rsidRPr="379318A8" w:rsidR="56B79AA4">
        <w:rPr>
          <w:rStyle w:val="Instructions"/>
          <w:i w:val="0"/>
          <w:iCs w:val="0"/>
          <w:color w:val="auto"/>
          <w:u w:val="single"/>
        </w:rPr>
        <w:t xml:space="preserve"> residential project with a building permit valuation of $25,000</w:t>
      </w:r>
      <w:r w:rsidRPr="379318A8" w:rsidR="56B79AA4">
        <w:rPr>
          <w:rStyle w:val="Instructions"/>
          <w:u w:val="single"/>
        </w:rPr>
        <w:t xml:space="preserve"> </w:t>
      </w:r>
      <w:r w:rsidRPr="379318A8" w:rsidR="56B79AA4">
        <w:rPr>
          <w:rStyle w:val="Instructions"/>
        </w:rPr>
        <w:t xml:space="preserve">[or other value] </w:t>
      </w:r>
      <w:r w:rsidRPr="379318A8" w:rsidR="56B79AA4">
        <w:rPr>
          <w:rStyle w:val="Instructions"/>
          <w:i w:val="0"/>
          <w:iCs w:val="0"/>
          <w:color w:val="auto"/>
          <w:u w:val="single"/>
        </w:rPr>
        <w:t xml:space="preserve">or higher and that includes any of the following: 1. Any additions, or any change, rearrangement or addition, other than a repair, of the structural elements of an existing building including foundations, footing, sub-floors, lintels, beams, columns, girders, slabs, roof trusses, staircases, load bearing walls, door frames, window frames, or any other part of the building that resists force or moment. 2. Change or rearrangement of the plan configuration of walls and full-height partitions of an existing building. 3. Modification of the electrical system or gas plumbing.  </w:t>
      </w:r>
      <w:r w:rsidRPr="379318A8" w:rsidR="56B79AA4">
        <w:rPr>
          <w:rFonts w:ascii="Calibri" w:hAnsi="Calibri" w:eastAsia="Calibri" w:cs="Calibri"/>
          <w:i w:val="1"/>
          <w:iCs w:val="1"/>
          <w:color w:val="4472C4" w:themeColor="accent1" w:themeTint="FF" w:themeShade="FF"/>
        </w:rPr>
        <w:t>[Option: “The valuation shall include the sum of all addition or alteration permits issued within the past three years.”]</w:t>
      </w:r>
      <w:r w:rsidRPr="379318A8" w:rsidR="56B79AA4">
        <w:rPr>
          <w:rStyle w:val="Instructions"/>
          <w:i w:val="0"/>
          <w:iCs w:val="0"/>
          <w:color w:val="auto"/>
          <w:u w:val="single"/>
        </w:rPr>
        <w:t xml:space="preserve"> A Covered Project shall not include a project that is considered </w:t>
      </w:r>
      <w:r w:rsidRPr="379318A8" w:rsidR="3F3C2BFB">
        <w:rPr>
          <w:rStyle w:val="Instructions"/>
          <w:i w:val="0"/>
          <w:iCs w:val="0"/>
          <w:color w:val="auto"/>
          <w:u w:val="single"/>
        </w:rPr>
        <w:t>t</w:t>
      </w:r>
      <w:r w:rsidRPr="379318A8" w:rsidR="3F3C2BFB">
        <w:rPr>
          <w:rStyle w:val="Instructions"/>
          <w:i w:val="0"/>
          <w:iCs w:val="0"/>
          <w:color w:val="auto"/>
          <w:u w:val="single"/>
        </w:rPr>
        <w:t>o</w:t>
      </w:r>
      <w:r w:rsidRPr="379318A8" w:rsidR="3F3C2BFB">
        <w:rPr>
          <w:rStyle w:val="Instructions"/>
          <w:i w:val="0"/>
          <w:iCs w:val="0"/>
          <w:color w:val="auto"/>
          <w:u w:val="single"/>
        </w:rPr>
        <w:t xml:space="preserve"> be a newly constructed building</w:t>
      </w:r>
      <w:r w:rsidRPr="379318A8" w:rsidR="56B79AA4">
        <w:rPr>
          <w:rStyle w:val="Instructions"/>
          <w:i w:val="0"/>
          <w:iCs w:val="0"/>
          <w:color w:val="auto"/>
          <w:u w:val="single"/>
        </w:rPr>
        <w:t xml:space="preserve"> under the California Energy Code, Title 24, Article 6. </w:t>
      </w:r>
    </w:p>
    <w:p w:rsidRPr="000631D7" w:rsidR="000631D7" w:rsidP="000631D7" w:rsidRDefault="000631D7" w14:paraId="526EFDAA" w14:textId="77777777">
      <w:pPr>
        <w:spacing w:after="0"/>
        <w:ind w:left="360"/>
        <w:rPr>
          <w:rStyle w:val="Instructions"/>
          <w:rFonts w:cstheme="minorHAnsi"/>
          <w:b/>
          <w:bCs w:val="0"/>
          <w:i w:val="0"/>
          <w:iCs/>
          <w:color w:val="auto"/>
          <w:u w:val="single"/>
        </w:rPr>
      </w:pPr>
    </w:p>
    <w:p w:rsidR="000631D7" w:rsidP="000631D7" w:rsidRDefault="00931BA3" w14:paraId="72AF8DE3" w14:textId="17256CF3">
      <w:pPr>
        <w:spacing w:after="0"/>
        <w:ind w:left="360"/>
        <w:rPr>
          <w:rStyle w:val="Instructions"/>
        </w:rPr>
      </w:pPr>
      <w:r w:rsidRPr="00931BA3">
        <w:rPr>
          <w:rStyle w:val="Instructions"/>
        </w:rPr>
        <w:t>[</w:t>
      </w:r>
      <w:r w:rsidRPr="633E4A58">
        <w:rPr>
          <w:rStyle w:val="Instructions"/>
        </w:rPr>
        <w:t>Option</w:t>
      </w:r>
      <w:r w:rsidRPr="00931BA3">
        <w:rPr>
          <w:rStyle w:val="Instructions"/>
        </w:rPr>
        <w:t xml:space="preserve"> </w:t>
      </w:r>
      <w:r w:rsidR="000631D7">
        <w:rPr>
          <w:rStyle w:val="Instructions"/>
        </w:rPr>
        <w:t>3</w:t>
      </w:r>
      <w:r w:rsidRPr="796FAE8D" w:rsidR="003B2A18">
        <w:rPr>
          <w:rStyle w:val="FootnoteReference"/>
          <w:b/>
          <w:bCs/>
          <w:i/>
          <w:iCs/>
          <w:color w:val="4472C4" w:themeColor="accent1"/>
        </w:rPr>
        <w:footnoteReference w:id="4"/>
      </w:r>
      <w:r w:rsidR="00E95C5F">
        <w:rPr>
          <w:rStyle w:val="Instructions"/>
        </w:rPr>
        <w:t>]</w:t>
      </w:r>
      <w:r w:rsidRPr="4048EAB1" w:rsidR="4048EAB1">
        <w:rPr>
          <w:rStyle w:val="Instructions"/>
        </w:rPr>
        <w:t xml:space="preserve"> [If using this definition, it is recommended to include the optional exception capping the expenditure at 20% (or some other value)]</w:t>
      </w:r>
    </w:p>
    <w:p w:rsidRPr="000631D7" w:rsidR="00931BA3" w:rsidP="379318A8" w:rsidRDefault="22B1B0B5" w14:paraId="46A205EF" w14:textId="34EE3346">
      <w:pPr>
        <w:pStyle w:val="Normal"/>
        <w:spacing w:after="0"/>
        <w:ind w:left="360"/>
        <w:rPr>
          <w:b w:val="1"/>
          <w:bCs w:val="1"/>
          <w:i w:val="1"/>
          <w:iCs w:val="1"/>
          <w:color w:val="4472C4" w:themeColor="accent1"/>
        </w:rPr>
      </w:pPr>
      <w:r w:rsidRPr="379318A8" w:rsidR="68E137AF">
        <w:rPr>
          <w:rStyle w:val="Instructions"/>
          <w:i w:val="0"/>
          <w:iCs w:val="0"/>
          <w:color w:val="auto"/>
          <w:u w:val="single"/>
        </w:rPr>
        <w:t xml:space="preserve">…the addition to a single family </w:t>
      </w:r>
      <w:r w:rsidRPr="379318A8" w:rsidR="68E137AF">
        <w:rPr>
          <w:rStyle w:val="Instructions"/>
        </w:rPr>
        <w:t>[</w:t>
      </w:r>
      <w:proofErr w:type="gramStart"/>
      <w:r w:rsidRPr="379318A8" w:rsidR="68E137AF">
        <w:rPr>
          <w:rStyle w:val="Instructions"/>
        </w:rPr>
        <w:t>narrow</w:t>
      </w:r>
      <w:proofErr w:type="gramEnd"/>
      <w:r w:rsidRPr="379318A8" w:rsidR="68E137AF">
        <w:rPr>
          <w:rStyle w:val="Instructions"/>
        </w:rPr>
        <w:t xml:space="preserve"> this term as needed conform to local usage; the term single family can refer several different building types]</w:t>
      </w:r>
      <w:r w:rsidRPr="379318A8" w:rsidR="56B79AA4">
        <w:rPr>
          <w:rStyle w:val="Instructions"/>
          <w:i w:val="0"/>
          <w:iCs w:val="0"/>
          <w:color w:val="auto"/>
          <w:u w:val="single"/>
        </w:rPr>
        <w:t xml:space="preserve"> residential structure or the alteration to such a structure </w:t>
      </w:r>
      <w:r w:rsidRPr="379318A8" w:rsidR="56B79AA4">
        <w:rPr>
          <w:rStyle w:val="Instructions"/>
        </w:rPr>
        <w:t>[Option: “</w:t>
      </w:r>
      <w:r w:rsidRPr="379318A8" w:rsidR="56B79AA4">
        <w:rPr>
          <w:rStyle w:val="Instructions"/>
          <w:u w:val="single"/>
        </w:rPr>
        <w:t>, performed within any three (3) year period,</w:t>
      </w:r>
      <w:r w:rsidRPr="379318A8" w:rsidR="56B79AA4">
        <w:rPr>
          <w:rStyle w:val="Instructions"/>
        </w:rPr>
        <w:t>”]</w:t>
      </w:r>
      <w:r w:rsidRPr="379318A8" w:rsidR="56B79AA4">
        <w:rPr>
          <w:rStyle w:val="Instructions"/>
          <w:i w:val="0"/>
          <w:iCs w:val="0"/>
          <w:color w:val="auto"/>
          <w:u w:val="single"/>
        </w:rPr>
        <w:t xml:space="preserve"> that affects a floor area which exceeds twenty percent (20%) </w:t>
      </w:r>
      <w:r w:rsidRPr="379318A8" w:rsidR="56B79AA4">
        <w:rPr>
          <w:rStyle w:val="Instructions"/>
        </w:rPr>
        <w:t>[or other value]</w:t>
      </w:r>
      <w:r w:rsidRPr="379318A8" w:rsidR="56B79AA4">
        <w:rPr>
          <w:rStyle w:val="Instructions"/>
          <w:i w:val="0"/>
          <w:iCs w:val="0"/>
          <w:color w:val="auto"/>
          <w:u w:val="single"/>
        </w:rPr>
        <w:t xml:space="preserve"> of the existing floor area of the structure, or has a combined valuation of $25,000 </w:t>
      </w:r>
      <w:r w:rsidRPr="379318A8" w:rsidR="56B79AA4">
        <w:rPr>
          <w:rStyle w:val="Instructions"/>
        </w:rPr>
        <w:t xml:space="preserve">[or other value] </w:t>
      </w:r>
      <w:r w:rsidRPr="379318A8" w:rsidR="56B79AA4">
        <w:rPr>
          <w:rStyle w:val="Instructions"/>
          <w:i w:val="0"/>
          <w:iCs w:val="0"/>
          <w:color w:val="auto"/>
          <w:u w:val="single"/>
        </w:rPr>
        <w:t xml:space="preserve">or more. When any changes are made in the building, such as walls, columns, beams or girders, floor or ceiling joists and coverings (subfloor and drywall), roof rafters, roof diaphragms, foundations, piles or retaining walls or similar components, the floor area of all rooms affected by such changes shall be included in computing floor areas for purposes of applying this definition. </w:t>
      </w:r>
      <w:r w:rsidRPr="379318A8" w:rsidR="56B79AA4">
        <w:rPr>
          <w:rFonts w:ascii="Calibri" w:hAnsi="Calibri" w:eastAsia="Calibri" w:cs="Calibri"/>
          <w:u w:val="single"/>
        </w:rPr>
        <w:t>This definition does not apply to project scopes that are solely limited to any of the following: the replacement and upgrading of residential roof coverings, exterior wall finishes and/or floor finishes; alterations that add no more tha</w:t>
      </w:r>
      <w:r w:rsidRPr="379318A8" w:rsidR="7259FE80">
        <w:rPr>
          <w:rFonts w:ascii="Calibri" w:hAnsi="Calibri" w:eastAsia="Calibri" w:cs="Calibri"/>
          <w:u w:val="single"/>
        </w:rPr>
        <w:t>n</w:t>
      </w:r>
      <w:r w:rsidRPr="379318A8" w:rsidR="56B79AA4">
        <w:rPr>
          <w:rFonts w:ascii="Calibri" w:hAnsi="Calibri" w:eastAsia="Calibri" w:cs="Calibri"/>
          <w:u w:val="single"/>
        </w:rPr>
        <w:t xml:space="preserve"> 75 square feet of fenestration; alterations that add no more than 16 square feet of skylight area with a maximum U-factor of 0.55 and a maximum SHGC of 0.30; alterations that are limited to providing access for persons with disabilities; and additions of 300 </w:t>
      </w:r>
      <w:r w:rsidRPr="379318A8" w:rsidR="56B79AA4">
        <w:rPr>
          <w:rStyle w:val="Instructions"/>
          <w:u w:val="single"/>
        </w:rPr>
        <w:t xml:space="preserve">[or other amount] </w:t>
      </w:r>
      <w:r w:rsidRPr="379318A8" w:rsidR="56B79AA4">
        <w:rPr>
          <w:rFonts w:ascii="Calibri" w:hAnsi="Calibri" w:eastAsia="Calibri" w:cs="Calibri"/>
          <w:u w:val="single"/>
        </w:rPr>
        <w:t xml:space="preserve">square </w:t>
      </w:r>
      <w:r w:rsidRPr="379318A8" w:rsidR="56B79AA4">
        <w:rPr>
          <w:rFonts w:ascii="Calibri" w:hAnsi="Calibri" w:eastAsia="Calibri" w:cs="Calibri"/>
          <w:u w:val="single"/>
        </w:rPr>
        <w:t>feet or less.</w:t>
      </w:r>
      <w:r w:rsidRPr="379318A8" w:rsidR="56B79AA4">
        <w:rPr>
          <w:rStyle w:val="Instructions"/>
          <w:i w:val="0"/>
          <w:iCs w:val="0"/>
          <w:color w:val="auto"/>
          <w:u w:val="single"/>
        </w:rPr>
        <w:t xml:space="preserve">  A Covered Project shall not include a project that is considered </w:t>
      </w:r>
      <w:r w:rsidRPr="379318A8" w:rsidR="3FA6DB25">
        <w:rPr>
          <w:rStyle w:val="Instructions"/>
          <w:i w:val="0"/>
          <w:iCs w:val="0"/>
          <w:color w:val="auto"/>
          <w:u w:val="single"/>
        </w:rPr>
        <w:t>t</w:t>
      </w:r>
      <w:r w:rsidRPr="379318A8" w:rsidR="3FA6DB25">
        <w:rPr>
          <w:rStyle w:val="Instructions"/>
          <w:i w:val="0"/>
          <w:iCs w:val="0"/>
          <w:color w:val="auto"/>
          <w:u w:val="single"/>
        </w:rPr>
        <w:t>o</w:t>
      </w:r>
      <w:r w:rsidRPr="379318A8" w:rsidR="3FA6DB25">
        <w:rPr>
          <w:rStyle w:val="Instructions"/>
          <w:i w:val="0"/>
          <w:iCs w:val="0"/>
          <w:color w:val="auto"/>
          <w:u w:val="single"/>
        </w:rPr>
        <w:t xml:space="preserve"> be a newly constructed building</w:t>
      </w:r>
      <w:r w:rsidRPr="379318A8" w:rsidR="56B79AA4">
        <w:rPr>
          <w:rStyle w:val="Instructions"/>
          <w:i w:val="0"/>
          <w:iCs w:val="0"/>
          <w:color w:val="auto"/>
          <w:u w:val="single"/>
        </w:rPr>
        <w:t xml:space="preserve"> under the California Energy Code, Title 24, Article 6.</w:t>
      </w:r>
    </w:p>
    <w:p w:rsidRPr="00E95C5F" w:rsidR="00E95C5F" w:rsidP="00E95C5F" w:rsidRDefault="00E95C5F" w14:paraId="33EC3B51" w14:textId="77777777">
      <w:pPr>
        <w:ind w:left="360"/>
        <w:rPr>
          <w:b/>
          <w:bCs/>
          <w:i/>
          <w:iCs/>
          <w:u w:val="single"/>
        </w:rPr>
      </w:pPr>
    </w:p>
    <w:p w:rsidRPr="00A875A4" w:rsidR="00043481" w:rsidP="0034048C" w:rsidRDefault="00043481" w14:paraId="3F0B69B1" w14:textId="5B14980B">
      <w:pPr>
        <w:pStyle w:val="RCSectionHead"/>
      </w:pPr>
      <w:r>
        <w:t xml:space="preserve">The first </w:t>
      </w:r>
      <w:r w:rsidR="00D96BBB">
        <w:t xml:space="preserve">two </w:t>
      </w:r>
      <w:r>
        <w:t>paragraph</w:t>
      </w:r>
      <w:r w:rsidR="00D96BBB">
        <w:t>s</w:t>
      </w:r>
      <w:r>
        <w:t xml:space="preserve"> of </w:t>
      </w:r>
      <w:r w:rsidRPr="00A875A4">
        <w:t>Section 150.</w:t>
      </w:r>
      <w:r>
        <w:t>0</w:t>
      </w:r>
      <w:r w:rsidRPr="00A875A4">
        <w:t xml:space="preserve"> </w:t>
      </w:r>
      <w:r w:rsidR="0034048C">
        <w:t>LOW-RISE RESIDENTIAL BUILDINGS – MANDATORY FEATURES AND DEVICES are</w:t>
      </w:r>
      <w:r>
        <w:t xml:space="preserve"> modified as follows:</w:t>
      </w:r>
    </w:p>
    <w:p w:rsidRPr="00AC10AC" w:rsidR="000277A6" w:rsidP="3DA9CE3F" w:rsidRDefault="3DA9CE3F" w14:paraId="7305C122" w14:textId="052540B6">
      <w:pPr>
        <w:ind w:left="360"/>
        <w:rPr>
          <w:rFonts w:eastAsia="Times New Roman"/>
        </w:rPr>
      </w:pPr>
      <w:r w:rsidRPr="3DA9CE3F">
        <w:rPr>
          <w:rFonts w:eastAsia="Times New Roman"/>
        </w:rPr>
        <w:t>Low-rise residential buildings shall comply with the applicable requirements of Sections 150(a) through 150.0(r)</w:t>
      </w:r>
      <w:r w:rsidRPr="3DA9CE3F">
        <w:rPr>
          <w:rFonts w:eastAsia="Times New Roman"/>
          <w:u w:val="single"/>
        </w:rPr>
        <w:t xml:space="preserve">, and Covered Projects of Mixed-Fuel single family buildings shall comply with the applicable requirements of Section </w:t>
      </w:r>
      <w:r w:rsidR="00DA4CA2">
        <w:rPr>
          <w:rFonts w:eastAsia="Times New Roman"/>
          <w:u w:val="single"/>
        </w:rPr>
        <w:t>150.0(w)</w:t>
      </w:r>
      <w:r w:rsidRPr="3DA9CE3F">
        <w:rPr>
          <w:rFonts w:eastAsia="Times New Roman"/>
        </w:rPr>
        <w:t>.</w:t>
      </w:r>
    </w:p>
    <w:p w:rsidRPr="00D96BBB" w:rsidR="00D96BBB" w:rsidP="00D96BBB" w:rsidRDefault="3DA9CE3F" w14:paraId="4CB11FFC" w14:textId="3104A839">
      <w:pPr>
        <w:ind w:left="360"/>
      </w:pPr>
      <w:r>
        <w:t>NOTE: The requirements of Sections 150.0(a) through 150.0(r) apply to newly constructed buildings. Sections 150.2(a) and 150.2(b) specify which requirements of Sections 150.0(a) through 150.0(r) also apply to additions or alterations</w:t>
      </w:r>
      <w:r w:rsidRPr="3DA9CE3F">
        <w:rPr>
          <w:u w:val="single"/>
        </w:rPr>
        <w:t xml:space="preserve">, with the exception that Covered Projects of Mixed-Fuel single family buildings shall also be required to comply with Section </w:t>
      </w:r>
      <w:r w:rsidR="00DA4CA2">
        <w:rPr>
          <w:u w:val="single"/>
        </w:rPr>
        <w:t>150.0(w)</w:t>
      </w:r>
      <w:r w:rsidRPr="3DA9CE3F">
        <w:rPr>
          <w:u w:val="single"/>
        </w:rPr>
        <w:t xml:space="preserve"> as well</w:t>
      </w:r>
      <w:r>
        <w:t xml:space="preserve">. </w:t>
      </w:r>
    </w:p>
    <w:p w:rsidR="00DA4CA2" w:rsidP="00740110" w:rsidRDefault="00DA4CA2" w14:paraId="1D63C1B8" w14:textId="317424BE">
      <w:pPr>
        <w:pStyle w:val="RCSectionHead"/>
      </w:pPr>
      <w:r>
        <w:t>New Sections 150.0(s), (t), (u), and (v) are added and reserved for future use.</w:t>
      </w:r>
    </w:p>
    <w:p w:rsidRPr="00A875A4" w:rsidR="00740110" w:rsidP="00740110" w:rsidRDefault="603A3DD1" w14:paraId="1B8D5EDF" w14:textId="09018AE5">
      <w:pPr>
        <w:pStyle w:val="RCSectionHead"/>
      </w:pPr>
      <w:r>
        <w:t>A new Section, (</w:t>
      </w:r>
      <w:r w:rsidR="00DA4CA2">
        <w:t>w</w:t>
      </w:r>
      <w:r>
        <w:t xml:space="preserve">), is added to Section 150.0 as follows: </w:t>
      </w:r>
      <w:r w:rsidRPr="603A3DD1">
        <w:rPr>
          <w:rStyle w:val="Instructions"/>
        </w:rPr>
        <w:t>[See FAQs below for information about how the score is set and estimated compliance costs]</w:t>
      </w:r>
    </w:p>
    <w:p w:rsidRPr="00AC3DB6" w:rsidR="00AC3DB6" w:rsidP="007D17D9" w:rsidRDefault="3DA9CE3F" w14:paraId="29912148" w14:textId="49B0E71F">
      <w:pPr>
        <w:pStyle w:val="RCList"/>
        <w:rPr>
          <w:u w:val="single"/>
        </w:rPr>
      </w:pPr>
      <w:r w:rsidRPr="3DA9CE3F">
        <w:rPr>
          <w:u w:val="single"/>
        </w:rPr>
        <w:t xml:space="preserve">A Covered Project </w:t>
      </w:r>
      <w:r w:rsidRPr="2E3F196C" w:rsidR="2E3F196C">
        <w:rPr>
          <w:u w:val="single"/>
        </w:rPr>
        <w:t>in</w:t>
      </w:r>
      <w:r w:rsidRPr="3DA9CE3F">
        <w:rPr>
          <w:u w:val="single"/>
        </w:rPr>
        <w:t xml:space="preserve"> a Mixed-Fuel Single Family building shall install a set of measures from the Measure Menu Table, Table </w:t>
      </w:r>
      <w:r w:rsidR="00DA4CA2">
        <w:rPr>
          <w:u w:val="single"/>
        </w:rPr>
        <w:t>150.0(w)</w:t>
      </w:r>
      <w:r w:rsidRPr="3DA9CE3F">
        <w:rPr>
          <w:u w:val="single"/>
        </w:rPr>
        <w:t xml:space="preserve">1B, </w:t>
      </w:r>
      <w:r w:rsidRPr="3DA9CE3F">
        <w:rPr>
          <w:rStyle w:val="Instructions"/>
        </w:rPr>
        <w:t xml:space="preserve">[add reference to table(s) for additional climate zones, if applicable) </w:t>
      </w:r>
      <w:r w:rsidRPr="3DA9CE3F">
        <w:rPr>
          <w:u w:val="single"/>
        </w:rPr>
        <w:t xml:space="preserve">to achieve a total Measure Point Score that is equal to or greater than the Target Score in Table </w:t>
      </w:r>
      <w:r w:rsidR="00DA4CA2">
        <w:rPr>
          <w:u w:val="single"/>
        </w:rPr>
        <w:t>150.0(w)</w:t>
      </w:r>
      <w:r w:rsidRPr="3DA9CE3F">
        <w:rPr>
          <w:u w:val="single"/>
        </w:rPr>
        <w:t xml:space="preserve">1A </w:t>
      </w:r>
      <w:r w:rsidRPr="3DA9CE3F">
        <w:rPr>
          <w:rStyle w:val="Instructions"/>
        </w:rPr>
        <w:t>[add reference to table(s) for additional climate zones, if applicable)</w:t>
      </w:r>
      <w:r>
        <w:t xml:space="preserve">.  </w:t>
      </w:r>
      <w:r w:rsidRPr="3DA9CE3F">
        <w:rPr>
          <w:u w:val="single"/>
        </w:rPr>
        <w:t xml:space="preserve">In addition, all mandatory measures listed in Table </w:t>
      </w:r>
      <w:r w:rsidR="00DA4CA2">
        <w:rPr>
          <w:u w:val="single"/>
        </w:rPr>
        <w:t>150.0(w)</w:t>
      </w:r>
      <w:r w:rsidRPr="3DA9CE3F">
        <w:rPr>
          <w:u w:val="single"/>
        </w:rPr>
        <w:t xml:space="preserve">1B shall be installed.  Measure verification shall be explicitly included as an addendum to the Certificate of Compliance </w:t>
      </w:r>
      <w:r w:rsidRPr="3DA9CE3F">
        <w:rPr>
          <w:rStyle w:val="Instructions"/>
        </w:rPr>
        <w:t xml:space="preserve">[form under development] </w:t>
      </w:r>
      <w:r w:rsidRPr="3DA9CE3F">
        <w:rPr>
          <w:u w:val="single"/>
        </w:rPr>
        <w:t>to be filed pursuant to 2019 Title 24 Section 10-103.</w:t>
      </w:r>
    </w:p>
    <w:p w:rsidR="00D0500B" w:rsidP="796FAE8D" w:rsidRDefault="729C1020" w14:paraId="5BA02E08" w14:textId="0AA02FB0">
      <w:pPr>
        <w:ind w:left="1080"/>
        <w:rPr>
          <w:u w:val="single"/>
        </w:rPr>
      </w:pPr>
      <w:r w:rsidRPr="729C1020">
        <w:rPr>
          <w:u w:val="single"/>
        </w:rPr>
        <w:t>Building vintage is the year in which the original construction permit for the building was submitted, as documented by building department records. Unless otherwise specified, the requirements shall apply to the entire dwelling unit, not just the additional or altered portion.    Measures from the Measure Menu table which already exist in the home</w:t>
      </w:r>
      <w:r w:rsidRPr="1D559633" w:rsidR="1D559633">
        <w:rPr>
          <w:u w:val="single"/>
        </w:rPr>
        <w:t xml:space="preserve"> may be counted towards compliance with these requirements. Measures from the Measure Menu table</w:t>
      </w:r>
      <w:r w:rsidRPr="729C1020">
        <w:rPr>
          <w:u w:val="single"/>
        </w:rPr>
        <w:t xml:space="preserve"> which are to be installed to satisfy requirements under the State Energy Code, Title 24, Part 6, </w:t>
      </w:r>
      <w:r w:rsidRPr="1D559633" w:rsidR="1D559633">
        <w:rPr>
          <w:rStyle w:val="Instructions"/>
        </w:rPr>
        <w:t>[Option A: “may”; Option B: “may not”.  Note Option A will reduce projected savings; Option B may make compliance more difficult and a lower Target Score may be warranted]</w:t>
      </w:r>
      <w:r w:rsidRPr="1D559633" w:rsidR="1D559633">
        <w:rPr>
          <w:u w:val="single"/>
        </w:rPr>
        <w:t xml:space="preserve"> counted towards compliance with these requirements. </w:t>
      </w:r>
      <w:r w:rsidRPr="729C1020">
        <w:rPr>
          <w:u w:val="single"/>
        </w:rPr>
        <w:t xml:space="preserve"> Where these requirements conflict with other Energy Code requirements, the stricter requirements shall prevail.</w:t>
      </w:r>
      <w:r>
        <w:t xml:space="preserve">  </w:t>
      </w:r>
    </w:p>
    <w:p w:rsidR="00AC10AC" w:rsidP="00BF6BFC" w:rsidRDefault="024B5283" w14:paraId="606E8420" w14:textId="41B4C69F">
      <w:pPr>
        <w:pStyle w:val="RCList"/>
        <w:numPr>
          <w:ilvl w:val="0"/>
          <w:numId w:val="0"/>
        </w:numPr>
        <w:rPr>
          <w:rStyle w:val="Instructions"/>
        </w:rPr>
      </w:pPr>
      <w:r w:rsidRPr="024B5283">
        <w:rPr>
          <w:rStyle w:val="Instructions"/>
        </w:rPr>
        <w:t xml:space="preserve">[Use the </w:t>
      </w:r>
      <w:hyperlink r:id="rId17">
        <w:r w:rsidRPr="024B5283">
          <w:rPr>
            <w:rStyle w:val="Hyperlink"/>
            <w:b/>
            <w:bCs/>
          </w:rPr>
          <w:t>Cost-Effectiveness Explorer</w:t>
        </w:r>
      </w:hyperlink>
      <w:r w:rsidRPr="024B5283">
        <w:rPr>
          <w:rStyle w:val="Instructions"/>
        </w:rPr>
        <w:t xml:space="preserve"> to generate customized tables to replace the sample tables below. If there is more than one climate zone in the jurisdiction, include tables for each.  If desired, a separate Target Score may be applied for smaller projects.  </w:t>
      </w:r>
      <w:r w:rsidRPr="024B5283">
        <w:rPr>
          <w:rStyle w:val="Instructions"/>
          <w:b/>
        </w:rPr>
        <w:t xml:space="preserve">IMPORTANT: While in the </w:t>
      </w:r>
      <w:r w:rsidRPr="024B5283">
        <w:rPr>
          <w:rStyle w:val="Instructions"/>
          <w:b/>
        </w:rPr>
        <w:lastRenderedPageBreak/>
        <w:t>development phase, the tables from the Explorer need to be edited to change the names and order of the measures to match the names and order used in the measure specifications below.</w:t>
      </w:r>
    </w:p>
    <w:p w:rsidR="46C60692" w:rsidP="005C630F" w:rsidRDefault="58BE06DD" w14:paraId="17C193CA" w14:textId="56DBEE74">
      <w:pPr>
        <w:pStyle w:val="RCList"/>
        <w:keepNext/>
        <w:numPr>
          <w:ilvl w:val="0"/>
          <w:numId w:val="0"/>
        </w:numPr>
        <w:ind w:left="360" w:hanging="360"/>
        <w:rPr>
          <w:u w:val="single"/>
        </w:rPr>
      </w:pPr>
      <w:r w:rsidRPr="58BE06DD">
        <w:rPr>
          <w:u w:val="single"/>
        </w:rPr>
        <w:t xml:space="preserve">Table </w:t>
      </w:r>
      <w:r w:rsidR="00DA4CA2">
        <w:rPr>
          <w:u w:val="single"/>
        </w:rPr>
        <w:t>150.0(w)</w:t>
      </w:r>
      <w:r w:rsidRPr="58BE06DD">
        <w:rPr>
          <w:u w:val="single"/>
        </w:rPr>
        <w:t xml:space="preserve">1A: Target Score </w:t>
      </w:r>
      <w:r w:rsidRPr="58BE06DD">
        <w:rPr>
          <w:rStyle w:val="Instructions"/>
        </w:rPr>
        <w:t>[EXAMPLE]</w:t>
      </w:r>
    </w:p>
    <w:tbl>
      <w:tblPr>
        <w:tblW w:w="9349" w:type="dxa"/>
        <w:tblLook w:val="04A0" w:firstRow="1" w:lastRow="0" w:firstColumn="1" w:lastColumn="0" w:noHBand="0" w:noVBand="1"/>
      </w:tblPr>
      <w:tblGrid>
        <w:gridCol w:w="4290"/>
        <w:gridCol w:w="1610"/>
        <w:gridCol w:w="1860"/>
        <w:gridCol w:w="1589"/>
      </w:tblGrid>
      <w:tr w:rsidRPr="00BF6BFC" w:rsidR="00BF6BFC" w:rsidTr="729C1020" w14:paraId="290BA4B2" w14:textId="77777777">
        <w:trPr>
          <w:trHeight w:val="320"/>
        </w:trPr>
        <w:tc>
          <w:tcPr>
            <w:tcW w:w="4290" w:type="dxa"/>
            <w:tcBorders>
              <w:top w:val="single" w:color="auto" w:sz="8" w:space="0"/>
              <w:left w:val="single" w:color="auto" w:sz="8" w:space="0"/>
              <w:bottom w:val="nil"/>
              <w:right w:val="single" w:color="auto" w:sz="8" w:space="0"/>
            </w:tcBorders>
            <w:shd w:val="clear" w:color="auto" w:fill="auto"/>
            <w:noWrap/>
            <w:vAlign w:val="center"/>
            <w:hideMark/>
          </w:tcPr>
          <w:p w:rsidRPr="00BF6BFC" w:rsidR="00BF6BFC" w:rsidP="005C630F" w:rsidRDefault="46C60692" w14:paraId="70C36BA0" w14:textId="75C3FED2">
            <w:pPr>
              <w:keepNext/>
              <w:spacing w:after="0"/>
              <w:jc w:val="center"/>
              <w:rPr>
                <w:rFonts w:ascii="Calibri" w:hAnsi="Calibri" w:eastAsia="Times New Roman" w:cs="Calibri"/>
                <w:b/>
                <w:bCs/>
                <w:color w:val="000000"/>
              </w:rPr>
            </w:pPr>
            <w:r w:rsidRPr="46C60692">
              <w:rPr>
                <w:rFonts w:ascii="Calibri" w:hAnsi="Calibri" w:eastAsia="Times New Roman" w:cs="Calibri"/>
                <w:b/>
                <w:bCs/>
                <w:color w:val="000000" w:themeColor="text1"/>
              </w:rPr>
              <w:t>Single Family - Climate Zone 1</w:t>
            </w:r>
            <w:r w:rsidR="00433822">
              <w:rPr>
                <w:rFonts w:ascii="Calibri" w:hAnsi="Calibri" w:eastAsia="Times New Roman" w:cs="Calibri"/>
                <w:b/>
                <w:bCs/>
                <w:color w:val="000000" w:themeColor="text1"/>
              </w:rPr>
              <w:t>2</w:t>
            </w:r>
          </w:p>
        </w:tc>
        <w:tc>
          <w:tcPr>
            <w:tcW w:w="5059" w:type="dxa"/>
            <w:gridSpan w:val="3"/>
            <w:tcBorders>
              <w:top w:val="single" w:color="auto" w:sz="8" w:space="0"/>
              <w:left w:val="nil"/>
              <w:bottom w:val="single" w:color="auto" w:sz="4" w:space="0"/>
              <w:right w:val="single" w:color="auto" w:sz="8" w:space="0"/>
            </w:tcBorders>
            <w:shd w:val="clear" w:color="auto" w:fill="auto"/>
            <w:noWrap/>
            <w:vAlign w:val="center"/>
            <w:hideMark/>
          </w:tcPr>
          <w:p w:rsidRPr="00BF6BFC" w:rsidR="00BF6BFC" w:rsidP="005C630F" w:rsidRDefault="729C1020" w14:paraId="054A0AF4" w14:textId="250BCAC8">
            <w:pPr>
              <w:keepNext/>
              <w:spacing w:after="0"/>
              <w:jc w:val="center"/>
              <w:rPr>
                <w:rFonts w:ascii="Calibri" w:hAnsi="Calibri" w:eastAsia="Times New Roman" w:cs="Calibri"/>
                <w:b/>
                <w:bCs/>
                <w:color w:val="000000"/>
              </w:rPr>
            </w:pPr>
            <w:r w:rsidRPr="729C1020">
              <w:rPr>
                <w:rFonts w:ascii="Calibri" w:hAnsi="Calibri" w:eastAsia="Times New Roman" w:cs="Calibri"/>
                <w:b/>
                <w:bCs/>
                <w:color w:val="000000" w:themeColor="text1"/>
              </w:rPr>
              <w:t>Building Vintage</w:t>
            </w:r>
            <w:r w:rsidRPr="729C1020" w:rsidR="00BF6BFC">
              <w:rPr>
                <w:rStyle w:val="Instructions"/>
              </w:rPr>
              <w:footnoteReference w:id="5"/>
            </w:r>
          </w:p>
          <w:p w:rsidRPr="00BF6BFC" w:rsidR="00BF6BFC" w:rsidP="005C630F" w:rsidRDefault="00BF6BFC" w14:paraId="03F6A633" w14:textId="075940C1">
            <w:pPr>
              <w:keepNext/>
              <w:spacing w:after="0"/>
              <w:jc w:val="center"/>
              <w:rPr>
                <w:rFonts w:ascii="Calibri" w:hAnsi="Calibri" w:eastAsia="Times New Roman" w:cs="Calibri"/>
                <w:b/>
                <w:bCs/>
                <w:color w:val="000000"/>
              </w:rPr>
            </w:pPr>
          </w:p>
          <w:p w:rsidRPr="00BF6BFC" w:rsidR="00BF6BFC" w:rsidP="005C630F" w:rsidRDefault="00BF6BFC" w14:paraId="2B6A5355" w14:textId="0615E43D">
            <w:pPr>
              <w:keepNext/>
              <w:spacing w:after="0"/>
              <w:jc w:val="center"/>
              <w:rPr>
                <w:rFonts w:ascii="Calibri" w:hAnsi="Calibri" w:eastAsia="Times New Roman" w:cs="Calibri"/>
                <w:b/>
                <w:bCs/>
                <w:color w:val="000000"/>
              </w:rPr>
            </w:pPr>
          </w:p>
        </w:tc>
      </w:tr>
      <w:tr w:rsidRPr="00BF6BFC" w:rsidR="00BF6BFC" w:rsidTr="729C1020" w14:paraId="32382D57" w14:textId="77777777">
        <w:trPr>
          <w:trHeight w:val="340"/>
        </w:trPr>
        <w:tc>
          <w:tcPr>
            <w:tcW w:w="4290" w:type="dxa"/>
            <w:tcBorders>
              <w:top w:val="nil"/>
              <w:left w:val="single" w:color="auto" w:sz="8" w:space="0"/>
              <w:bottom w:val="single" w:color="auto" w:sz="4" w:space="0"/>
              <w:right w:val="single" w:color="auto" w:sz="8" w:space="0"/>
            </w:tcBorders>
            <w:shd w:val="clear" w:color="auto" w:fill="auto"/>
            <w:noWrap/>
            <w:vAlign w:val="bottom"/>
            <w:hideMark/>
          </w:tcPr>
          <w:p w:rsidRPr="00BF6BFC" w:rsidR="00BF6BFC" w:rsidP="005C630F" w:rsidRDefault="00BF6BFC" w14:paraId="3EB9F8B6" w14:textId="77777777">
            <w:pPr>
              <w:keepNext/>
              <w:spacing w:after="0"/>
              <w:rPr>
                <w:rFonts w:ascii="Calibri" w:hAnsi="Calibri" w:eastAsia="Times New Roman" w:cs="Calibri"/>
                <w:b/>
                <w:bCs/>
                <w:color w:val="000000"/>
              </w:rPr>
            </w:pPr>
            <w:r w:rsidRPr="00BF6BFC">
              <w:rPr>
                <w:rFonts w:ascii="Calibri" w:hAnsi="Calibri" w:eastAsia="Times New Roman" w:cs="Calibri"/>
                <w:b/>
                <w:bCs/>
                <w:color w:val="000000"/>
              </w:rPr>
              <w:t> </w:t>
            </w:r>
          </w:p>
        </w:tc>
        <w:tc>
          <w:tcPr>
            <w:tcW w:w="1610" w:type="dxa"/>
            <w:tcBorders>
              <w:top w:val="nil"/>
              <w:left w:val="nil"/>
              <w:bottom w:val="single" w:color="auto" w:sz="8" w:space="0"/>
              <w:right w:val="single" w:color="auto" w:sz="4" w:space="0"/>
            </w:tcBorders>
            <w:shd w:val="clear" w:color="auto" w:fill="auto"/>
            <w:noWrap/>
            <w:vAlign w:val="bottom"/>
            <w:hideMark/>
          </w:tcPr>
          <w:p w:rsidRPr="00BF6BFC" w:rsidR="00BF6BFC" w:rsidP="005C630F" w:rsidRDefault="729C1020" w14:paraId="7F8732DC" w14:textId="2F763730">
            <w:pPr>
              <w:keepNext/>
              <w:spacing w:after="0"/>
              <w:jc w:val="center"/>
              <w:rPr>
                <w:rFonts w:ascii="Calibri" w:hAnsi="Calibri" w:eastAsia="Times New Roman" w:cs="Calibri"/>
                <w:b/>
                <w:bCs/>
                <w:color w:val="000000"/>
              </w:rPr>
            </w:pPr>
            <w:r w:rsidRPr="729C1020">
              <w:rPr>
                <w:rFonts w:ascii="Calibri" w:hAnsi="Calibri" w:eastAsia="Times New Roman" w:cs="Calibri"/>
                <w:b/>
                <w:bCs/>
                <w:color w:val="000000" w:themeColor="text1"/>
              </w:rPr>
              <w:t>Pre-1979</w:t>
            </w:r>
          </w:p>
        </w:tc>
        <w:tc>
          <w:tcPr>
            <w:tcW w:w="1860" w:type="dxa"/>
            <w:tcBorders>
              <w:top w:val="nil"/>
              <w:left w:val="nil"/>
              <w:bottom w:val="single" w:color="auto" w:sz="8" w:space="0"/>
              <w:right w:val="single" w:color="auto" w:sz="4" w:space="0"/>
            </w:tcBorders>
            <w:shd w:val="clear" w:color="auto" w:fill="auto"/>
            <w:noWrap/>
            <w:vAlign w:val="bottom"/>
            <w:hideMark/>
          </w:tcPr>
          <w:p w:rsidRPr="00BF6BFC" w:rsidR="00BF6BFC" w:rsidP="005C630F" w:rsidRDefault="729C1020" w14:paraId="00B70C79" w14:textId="35F1F008">
            <w:pPr>
              <w:keepNext/>
              <w:spacing w:after="0"/>
              <w:jc w:val="center"/>
              <w:rPr>
                <w:rFonts w:ascii="Calibri" w:hAnsi="Calibri" w:eastAsia="Times New Roman" w:cs="Calibri"/>
                <w:b/>
                <w:bCs/>
                <w:color w:val="000000"/>
              </w:rPr>
            </w:pPr>
            <w:r w:rsidRPr="729C1020">
              <w:rPr>
                <w:rFonts w:ascii="Calibri" w:hAnsi="Calibri" w:eastAsia="Times New Roman" w:cs="Calibri"/>
                <w:b/>
                <w:bCs/>
                <w:color w:val="000000" w:themeColor="text1"/>
              </w:rPr>
              <w:t>1979-199</w:t>
            </w:r>
          </w:p>
        </w:tc>
        <w:tc>
          <w:tcPr>
            <w:tcW w:w="1589" w:type="dxa"/>
            <w:tcBorders>
              <w:top w:val="nil"/>
              <w:left w:val="nil"/>
              <w:bottom w:val="single" w:color="auto" w:sz="8" w:space="0"/>
              <w:right w:val="single" w:color="auto" w:sz="8" w:space="0"/>
            </w:tcBorders>
            <w:shd w:val="clear" w:color="auto" w:fill="auto"/>
            <w:noWrap/>
            <w:vAlign w:val="bottom"/>
            <w:hideMark/>
          </w:tcPr>
          <w:p w:rsidRPr="00BF6BFC" w:rsidR="00BF6BFC" w:rsidP="005C630F" w:rsidRDefault="729C1020" w14:paraId="09663CD3" w14:textId="70FEBEC1">
            <w:pPr>
              <w:keepNext/>
              <w:spacing w:after="0"/>
              <w:jc w:val="center"/>
              <w:rPr>
                <w:rFonts w:ascii="Calibri" w:hAnsi="Calibri" w:eastAsia="Times New Roman" w:cs="Calibri"/>
                <w:b/>
                <w:bCs/>
                <w:color w:val="000000"/>
              </w:rPr>
            </w:pPr>
            <w:r w:rsidRPr="729C1020">
              <w:rPr>
                <w:rFonts w:ascii="Calibri" w:hAnsi="Calibri" w:eastAsia="Times New Roman" w:cs="Calibri"/>
                <w:b/>
                <w:bCs/>
                <w:color w:val="000000" w:themeColor="text1"/>
              </w:rPr>
              <w:t>1993-2011</w:t>
            </w:r>
          </w:p>
        </w:tc>
      </w:tr>
      <w:tr w:rsidR="796FAE8D" w:rsidTr="729C1020" w14:paraId="32FCB909" w14:textId="77777777">
        <w:trPr>
          <w:trHeight w:val="340"/>
        </w:trPr>
        <w:tc>
          <w:tcPr>
            <w:tcW w:w="4290" w:type="dxa"/>
            <w:tcBorders>
              <w:top w:val="nil"/>
              <w:left w:val="single" w:color="auto" w:sz="8" w:space="0"/>
              <w:bottom w:val="single" w:color="auto" w:sz="8" w:space="0"/>
              <w:right w:val="single" w:color="auto" w:sz="8" w:space="0"/>
            </w:tcBorders>
            <w:shd w:val="clear" w:color="auto" w:fill="auto"/>
            <w:noWrap/>
            <w:vAlign w:val="bottom"/>
            <w:hideMark/>
          </w:tcPr>
          <w:p w:rsidR="796FAE8D" w:rsidP="796FAE8D" w:rsidRDefault="224611CE" w14:paraId="385C98C7" w14:textId="357F6AA8">
            <w:pPr>
              <w:jc w:val="center"/>
              <w:rPr>
                <w:rFonts w:ascii="Calibri" w:hAnsi="Calibri" w:eastAsia="Times New Roman" w:cs="Calibri"/>
                <w:b/>
                <w:bCs/>
                <w:color w:val="000000" w:themeColor="text1"/>
              </w:rPr>
            </w:pPr>
            <w:r w:rsidRPr="224611CE">
              <w:rPr>
                <w:rStyle w:val="Instructions"/>
              </w:rPr>
              <w:t>[OPTION: Tiers.  Target Score for Projects Valued at Less than $25,000 [or x] affecting less than 10% [or y] of the floor area]</w:t>
            </w:r>
          </w:p>
        </w:tc>
        <w:tc>
          <w:tcPr>
            <w:tcW w:w="1610" w:type="dxa"/>
            <w:tcBorders>
              <w:top w:val="nil"/>
              <w:left w:val="nil"/>
              <w:bottom w:val="single" w:color="auto" w:sz="8" w:space="0"/>
              <w:right w:val="single" w:color="auto" w:sz="4" w:space="0"/>
            </w:tcBorders>
            <w:shd w:val="clear" w:color="auto" w:fill="auto"/>
            <w:noWrap/>
            <w:vAlign w:val="bottom"/>
            <w:hideMark/>
          </w:tcPr>
          <w:p w:rsidR="796FAE8D" w:rsidP="46C60692" w:rsidRDefault="46C60692" w14:paraId="3FDC0532" w14:textId="1C9DD6F9">
            <w:pPr>
              <w:spacing w:line="259" w:lineRule="auto"/>
              <w:jc w:val="center"/>
              <w:rPr>
                <w:rFonts w:ascii="Calibri" w:hAnsi="Calibri" w:eastAsia="Times New Roman" w:cs="Calibri"/>
                <w:color w:val="000000" w:themeColor="text1"/>
              </w:rPr>
            </w:pPr>
            <w:r w:rsidRPr="46C60692">
              <w:rPr>
                <w:rFonts w:ascii="Calibri" w:hAnsi="Calibri" w:eastAsia="Times New Roman" w:cs="Calibri"/>
                <w:color w:val="000000" w:themeColor="text1"/>
              </w:rPr>
              <w:t>7</w:t>
            </w:r>
          </w:p>
        </w:tc>
        <w:tc>
          <w:tcPr>
            <w:tcW w:w="1860" w:type="dxa"/>
            <w:tcBorders>
              <w:top w:val="nil"/>
              <w:left w:val="nil"/>
              <w:bottom w:val="single" w:color="auto" w:sz="8" w:space="0"/>
              <w:right w:val="single" w:color="auto" w:sz="4" w:space="0"/>
            </w:tcBorders>
            <w:shd w:val="clear" w:color="auto" w:fill="auto"/>
            <w:noWrap/>
            <w:vAlign w:val="bottom"/>
            <w:hideMark/>
          </w:tcPr>
          <w:p w:rsidR="796FAE8D" w:rsidP="46C60692" w:rsidRDefault="46C60692" w14:paraId="152BA1EC" w14:textId="6A6189C6">
            <w:pPr>
              <w:spacing w:line="259" w:lineRule="auto"/>
              <w:jc w:val="center"/>
              <w:rPr>
                <w:rFonts w:ascii="Calibri" w:hAnsi="Calibri" w:eastAsia="Times New Roman" w:cs="Calibri"/>
                <w:color w:val="000000" w:themeColor="text1"/>
              </w:rPr>
            </w:pPr>
            <w:r w:rsidRPr="46C60692">
              <w:rPr>
                <w:rFonts w:ascii="Calibri" w:hAnsi="Calibri" w:eastAsia="Times New Roman" w:cs="Calibri"/>
                <w:color w:val="000000" w:themeColor="text1"/>
              </w:rPr>
              <w:t>6</w:t>
            </w:r>
          </w:p>
        </w:tc>
        <w:tc>
          <w:tcPr>
            <w:tcW w:w="1589" w:type="dxa"/>
            <w:tcBorders>
              <w:top w:val="nil"/>
              <w:left w:val="nil"/>
              <w:bottom w:val="single" w:color="auto" w:sz="8" w:space="0"/>
              <w:right w:val="single" w:color="auto" w:sz="8" w:space="0"/>
            </w:tcBorders>
            <w:shd w:val="clear" w:color="auto" w:fill="auto"/>
            <w:noWrap/>
            <w:vAlign w:val="bottom"/>
            <w:hideMark/>
          </w:tcPr>
          <w:p w:rsidR="796FAE8D" w:rsidP="46C60692" w:rsidRDefault="46C60692" w14:paraId="0265043F" w14:textId="1DA0ACD1">
            <w:pPr>
              <w:spacing w:line="259" w:lineRule="auto"/>
              <w:jc w:val="center"/>
              <w:rPr>
                <w:rFonts w:ascii="Calibri" w:hAnsi="Calibri" w:eastAsia="Times New Roman" w:cs="Calibri"/>
                <w:color w:val="000000" w:themeColor="text1"/>
              </w:rPr>
            </w:pPr>
            <w:r w:rsidRPr="46C60692">
              <w:rPr>
                <w:rFonts w:ascii="Calibri" w:hAnsi="Calibri" w:eastAsia="Times New Roman" w:cs="Calibri"/>
                <w:color w:val="000000" w:themeColor="text1"/>
              </w:rPr>
              <w:t>4</w:t>
            </w:r>
          </w:p>
        </w:tc>
      </w:tr>
      <w:tr w:rsidR="796FAE8D" w:rsidTr="729C1020" w14:paraId="4C3CA1AD" w14:textId="77777777">
        <w:trPr>
          <w:trHeight w:val="340"/>
        </w:trPr>
        <w:tc>
          <w:tcPr>
            <w:tcW w:w="4290" w:type="dxa"/>
            <w:tcBorders>
              <w:top w:val="nil"/>
              <w:left w:val="single" w:color="auto" w:sz="8" w:space="0"/>
              <w:bottom w:val="single" w:color="auto" w:sz="8" w:space="0"/>
              <w:right w:val="single" w:color="auto" w:sz="8" w:space="0"/>
            </w:tcBorders>
            <w:shd w:val="clear" w:color="auto" w:fill="auto"/>
            <w:noWrap/>
            <w:vAlign w:val="bottom"/>
            <w:hideMark/>
          </w:tcPr>
          <w:p w:rsidR="796FAE8D" w:rsidP="796FAE8D" w:rsidRDefault="293FFEF0" w14:paraId="30706406" w14:textId="6342672F">
            <w:pPr>
              <w:spacing w:after="0"/>
              <w:jc w:val="center"/>
              <w:rPr>
                <w:rFonts w:ascii="Calibri" w:hAnsi="Calibri" w:eastAsia="Times New Roman" w:cs="Calibri"/>
                <w:b/>
                <w:bCs/>
                <w:color w:val="000000" w:themeColor="text1"/>
              </w:rPr>
            </w:pPr>
            <w:r w:rsidRPr="293FFEF0">
              <w:rPr>
                <w:rFonts w:ascii="Calibri" w:hAnsi="Calibri" w:eastAsia="Times New Roman" w:cs="Calibri"/>
                <w:b/>
                <w:bCs/>
                <w:color w:val="000000" w:themeColor="text1"/>
              </w:rPr>
              <w:t xml:space="preserve">Target Score </w:t>
            </w:r>
            <w:r w:rsidRPr="293FFEF0">
              <w:rPr>
                <w:rStyle w:val="Instructions"/>
              </w:rPr>
              <w:t>All Other Projects</w:t>
            </w:r>
          </w:p>
        </w:tc>
        <w:tc>
          <w:tcPr>
            <w:tcW w:w="1610" w:type="dxa"/>
            <w:tcBorders>
              <w:top w:val="nil"/>
              <w:left w:val="nil"/>
              <w:bottom w:val="single" w:color="auto" w:sz="8" w:space="0"/>
              <w:right w:val="single" w:color="auto" w:sz="4" w:space="0"/>
            </w:tcBorders>
            <w:shd w:val="clear" w:color="auto" w:fill="auto"/>
            <w:noWrap/>
            <w:vAlign w:val="bottom"/>
            <w:hideMark/>
          </w:tcPr>
          <w:p w:rsidR="796FAE8D" w:rsidP="796FAE8D" w:rsidRDefault="00433822" w14:paraId="02E4C413" w14:textId="299FD0EC">
            <w:pPr>
              <w:jc w:val="center"/>
              <w:rPr>
                <w:rFonts w:ascii="Calibri" w:hAnsi="Calibri" w:eastAsia="Times New Roman" w:cs="Calibri"/>
                <w:color w:val="000000" w:themeColor="text1"/>
              </w:rPr>
            </w:pPr>
            <w:r>
              <w:rPr>
                <w:rFonts w:ascii="Calibri" w:hAnsi="Calibri" w:eastAsia="Times New Roman" w:cs="Calibri"/>
                <w:color w:val="000000" w:themeColor="text1"/>
              </w:rPr>
              <w:t>13</w:t>
            </w:r>
          </w:p>
        </w:tc>
        <w:tc>
          <w:tcPr>
            <w:tcW w:w="1860" w:type="dxa"/>
            <w:tcBorders>
              <w:top w:val="nil"/>
              <w:left w:val="nil"/>
              <w:bottom w:val="single" w:color="auto" w:sz="8" w:space="0"/>
              <w:right w:val="single" w:color="auto" w:sz="4" w:space="0"/>
            </w:tcBorders>
            <w:shd w:val="clear" w:color="auto" w:fill="auto"/>
            <w:noWrap/>
            <w:vAlign w:val="bottom"/>
            <w:hideMark/>
          </w:tcPr>
          <w:p w:rsidR="796FAE8D" w:rsidP="796FAE8D" w:rsidRDefault="46C60692" w14:paraId="5844A6A1" w14:textId="7C4EA16E">
            <w:pPr>
              <w:jc w:val="center"/>
              <w:rPr>
                <w:rFonts w:ascii="Calibri" w:hAnsi="Calibri" w:eastAsia="Times New Roman" w:cs="Calibri"/>
                <w:color w:val="000000" w:themeColor="text1"/>
              </w:rPr>
            </w:pPr>
            <w:r w:rsidRPr="46C60692">
              <w:rPr>
                <w:rFonts w:ascii="Calibri" w:hAnsi="Calibri" w:eastAsia="Times New Roman" w:cs="Calibri"/>
                <w:color w:val="000000" w:themeColor="text1"/>
              </w:rPr>
              <w:t>1</w:t>
            </w:r>
            <w:r w:rsidR="00433822">
              <w:rPr>
                <w:rFonts w:ascii="Calibri" w:hAnsi="Calibri" w:eastAsia="Times New Roman" w:cs="Calibri"/>
                <w:color w:val="000000" w:themeColor="text1"/>
              </w:rPr>
              <w:t>1</w:t>
            </w:r>
          </w:p>
        </w:tc>
        <w:tc>
          <w:tcPr>
            <w:tcW w:w="1589" w:type="dxa"/>
            <w:tcBorders>
              <w:top w:val="nil"/>
              <w:left w:val="nil"/>
              <w:bottom w:val="single" w:color="auto" w:sz="8" w:space="0"/>
              <w:right w:val="single" w:color="auto" w:sz="8" w:space="0"/>
            </w:tcBorders>
            <w:shd w:val="clear" w:color="auto" w:fill="auto"/>
            <w:noWrap/>
            <w:vAlign w:val="bottom"/>
            <w:hideMark/>
          </w:tcPr>
          <w:p w:rsidR="796FAE8D" w:rsidP="46C60692" w:rsidRDefault="00433822" w14:paraId="0F4C492D" w14:textId="1732BB64">
            <w:pPr>
              <w:spacing w:line="259" w:lineRule="auto"/>
              <w:jc w:val="center"/>
              <w:rPr>
                <w:rFonts w:ascii="Calibri" w:hAnsi="Calibri" w:eastAsia="Times New Roman" w:cs="Calibri"/>
                <w:color w:val="000000" w:themeColor="text1"/>
              </w:rPr>
            </w:pPr>
            <w:r>
              <w:rPr>
                <w:rFonts w:ascii="Calibri" w:hAnsi="Calibri" w:eastAsia="Times New Roman" w:cs="Calibri"/>
                <w:color w:val="000000" w:themeColor="text1"/>
              </w:rPr>
              <w:t>8</w:t>
            </w:r>
          </w:p>
        </w:tc>
      </w:tr>
    </w:tbl>
    <w:p w:rsidR="00BF6BFC" w:rsidP="00AC10AC" w:rsidRDefault="00BF6BFC" w14:paraId="3C5130C8" w14:textId="77777777">
      <w:pPr>
        <w:pStyle w:val="RCList"/>
        <w:numPr>
          <w:ilvl w:val="0"/>
          <w:numId w:val="0"/>
        </w:numPr>
        <w:ind w:left="360" w:hanging="360"/>
        <w:rPr>
          <w:u w:val="single"/>
        </w:rPr>
      </w:pPr>
    </w:p>
    <w:p w:rsidR="00BF6BFC" w:rsidP="46C60692" w:rsidRDefault="46C60692" w14:paraId="4123CB03" w14:textId="196CECA7">
      <w:pPr>
        <w:rPr>
          <w:rFonts w:ascii="Calibri" w:hAnsi="Calibri" w:eastAsia="Calibri" w:cs="Calibri"/>
          <w:i/>
          <w:iCs/>
          <w:color w:val="4472C4" w:themeColor="accent1"/>
        </w:rPr>
      </w:pPr>
      <w:r w:rsidRPr="46C60692">
        <w:rPr>
          <w:u w:val="single"/>
        </w:rPr>
        <w:t xml:space="preserve">Table </w:t>
      </w:r>
      <w:r w:rsidR="00DA4CA2">
        <w:rPr>
          <w:u w:val="single"/>
        </w:rPr>
        <w:t>150.0(w)</w:t>
      </w:r>
      <w:r w:rsidRPr="46C60692">
        <w:rPr>
          <w:u w:val="single"/>
        </w:rPr>
        <w:t xml:space="preserve">1B: Measure Menu </w:t>
      </w:r>
      <w:r w:rsidRPr="46C60692">
        <w:rPr>
          <w:rFonts w:ascii="Calibri" w:hAnsi="Calibri" w:eastAsia="Calibri" w:cs="Calibri"/>
          <w:i/>
          <w:iCs/>
          <w:color w:val="4472C4" w:themeColor="accent1"/>
        </w:rPr>
        <w:t>[EXAMPLE]</w:t>
      </w:r>
    </w:p>
    <w:tbl>
      <w:tblPr>
        <w:tblW w:w="9345" w:type="dxa"/>
        <w:tblLayout w:type="fixed"/>
        <w:tblLook w:val="06A0" w:firstRow="1" w:lastRow="0" w:firstColumn="1" w:lastColumn="0" w:noHBand="1" w:noVBand="1"/>
      </w:tblPr>
      <w:tblGrid>
        <w:gridCol w:w="4305"/>
        <w:gridCol w:w="1620"/>
        <w:gridCol w:w="1800"/>
        <w:gridCol w:w="1620"/>
      </w:tblGrid>
      <w:tr w:rsidR="46C60692" w:rsidTr="00093E91" w14:paraId="42559DFD" w14:textId="77777777">
        <w:trPr>
          <w:trHeight w:val="745"/>
        </w:trPr>
        <w:tc>
          <w:tcPr>
            <w:tcW w:w="4305" w:type="dxa"/>
            <w:tcBorders>
              <w:top w:val="single" w:color="auto" w:sz="8" w:space="0"/>
              <w:left w:val="single" w:color="auto" w:sz="8" w:space="0"/>
              <w:bottom w:val="single" w:color="auto" w:sz="8" w:space="0"/>
              <w:right w:val="single" w:color="auto" w:sz="8" w:space="0"/>
            </w:tcBorders>
          </w:tcPr>
          <w:p w:rsidR="46C60692" w:rsidP="46C60692" w:rsidRDefault="46C60692" w14:paraId="349AD1B9" w14:textId="3F9F582C">
            <w:pPr>
              <w:jc w:val="center"/>
            </w:pPr>
            <w:r w:rsidRPr="46C60692">
              <w:rPr>
                <w:rFonts w:ascii="Calibri" w:hAnsi="Calibri" w:eastAsia="Calibri" w:cs="Calibri"/>
                <w:b/>
                <w:bCs/>
              </w:rPr>
              <w:t>Single Family - Climate Zone 1</w:t>
            </w:r>
            <w:r w:rsidR="00433822">
              <w:rPr>
                <w:rFonts w:ascii="Calibri" w:hAnsi="Calibri" w:eastAsia="Calibri" w:cs="Calibri"/>
                <w:b/>
                <w:bCs/>
              </w:rPr>
              <w:t>2</w:t>
            </w:r>
          </w:p>
        </w:tc>
        <w:tc>
          <w:tcPr>
            <w:tcW w:w="5040" w:type="dxa"/>
            <w:gridSpan w:val="3"/>
            <w:tcBorders>
              <w:top w:val="single" w:color="auto" w:sz="8" w:space="0"/>
              <w:left w:val="single" w:color="auto" w:sz="8" w:space="0"/>
              <w:bottom w:val="single" w:color="auto" w:sz="8" w:space="0"/>
              <w:right w:val="single" w:color="auto" w:sz="8" w:space="0"/>
            </w:tcBorders>
          </w:tcPr>
          <w:p w:rsidR="46C60692" w:rsidP="00817418" w:rsidRDefault="46C60692" w14:paraId="53A15FB3" w14:textId="0F2F3F66">
            <w:pPr>
              <w:jc w:val="center"/>
            </w:pPr>
            <w:r w:rsidRPr="46C60692">
              <w:rPr>
                <w:rFonts w:ascii="Calibri" w:hAnsi="Calibri" w:eastAsia="Calibri" w:cs="Calibri"/>
                <w:b/>
                <w:bCs/>
              </w:rPr>
              <w:t>Building Vintage</w:t>
            </w:r>
            <w:r w:rsidRPr="46C60692">
              <w:rPr>
                <w:rFonts w:ascii="Calibri" w:hAnsi="Calibri" w:eastAsia="Calibri" w:cs="Calibri"/>
              </w:rPr>
              <w:t xml:space="preserve">  </w:t>
            </w:r>
          </w:p>
        </w:tc>
      </w:tr>
      <w:tr w:rsidR="46C60692" w:rsidTr="00093E91" w14:paraId="5FE951D3"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P="5E59AF8D" w:rsidRDefault="293FFEF0" w14:paraId="3262F481" w14:textId="62E83203">
            <w:pPr>
              <w:rPr>
                <w:rFonts w:ascii="Calibri" w:hAnsi="Calibri" w:eastAsia="Calibri" w:cs="Calibri"/>
              </w:rPr>
            </w:pPr>
            <w:r w:rsidRPr="293FFEF0">
              <w:rPr>
                <w:rFonts w:ascii="Calibri" w:hAnsi="Calibri" w:eastAsia="Calibri" w:cs="Calibri"/>
                <w:b/>
                <w:bCs/>
              </w:rPr>
              <w:t>Measures</w:t>
            </w:r>
            <w:r w:rsidRPr="293FFEF0">
              <w:rPr>
                <w:rFonts w:ascii="Calibri" w:hAnsi="Calibri" w:eastAsia="Calibri" w:cs="Calibri"/>
              </w:rPr>
              <w:t xml:space="preserve"> </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729C1020" w:rsidRDefault="729C1020" w14:paraId="7452CD09" w14:textId="6BD3E0FB">
            <w:pPr>
              <w:jc w:val="center"/>
              <w:rPr>
                <w:rFonts w:ascii="Calibri" w:hAnsi="Calibri" w:eastAsia="Calibri" w:cs="Calibri"/>
              </w:rPr>
            </w:pPr>
            <w:r w:rsidRPr="729C1020">
              <w:rPr>
                <w:rFonts w:ascii="Calibri" w:hAnsi="Calibri" w:eastAsia="Calibri" w:cs="Calibri"/>
                <w:b/>
                <w:bCs/>
              </w:rPr>
              <w:t>Pre-1979</w:t>
            </w:r>
          </w:p>
        </w:tc>
        <w:tc>
          <w:tcPr>
            <w:tcW w:w="1800" w:type="dxa"/>
            <w:tcBorders>
              <w:top w:val="nil"/>
              <w:left w:val="single" w:color="auto" w:sz="8" w:space="0"/>
              <w:bottom w:val="single" w:color="auto" w:sz="8" w:space="0"/>
              <w:right w:val="single" w:color="auto" w:sz="8" w:space="0"/>
            </w:tcBorders>
            <w:vAlign w:val="bottom"/>
          </w:tcPr>
          <w:p w:rsidR="46C60692" w:rsidP="729C1020" w:rsidRDefault="729C1020" w14:paraId="57BFAFB1" w14:textId="3076A15B">
            <w:pPr>
              <w:jc w:val="center"/>
              <w:rPr>
                <w:rFonts w:ascii="Calibri" w:hAnsi="Calibri" w:eastAsia="Calibri" w:cs="Calibri"/>
              </w:rPr>
            </w:pPr>
            <w:r w:rsidRPr="729C1020">
              <w:rPr>
                <w:rFonts w:ascii="Calibri" w:hAnsi="Calibri" w:eastAsia="Calibri" w:cs="Calibri"/>
                <w:b/>
                <w:bCs/>
              </w:rPr>
              <w:t>1979-1992</w:t>
            </w:r>
          </w:p>
        </w:tc>
        <w:tc>
          <w:tcPr>
            <w:tcW w:w="1620" w:type="dxa"/>
            <w:tcBorders>
              <w:top w:val="nil"/>
              <w:left w:val="single" w:color="auto" w:sz="8" w:space="0"/>
              <w:bottom w:val="single" w:color="auto" w:sz="8" w:space="0"/>
              <w:right w:val="single" w:color="auto" w:sz="8" w:space="0"/>
            </w:tcBorders>
            <w:vAlign w:val="bottom"/>
          </w:tcPr>
          <w:p w:rsidR="46C60692" w:rsidP="46C60692" w:rsidRDefault="729C1020" w14:paraId="23CCC387" w14:textId="1245B0A8">
            <w:pPr>
              <w:jc w:val="center"/>
            </w:pPr>
            <w:r w:rsidRPr="729C1020">
              <w:rPr>
                <w:rFonts w:ascii="Calibri" w:hAnsi="Calibri" w:eastAsia="Calibri" w:cs="Calibri"/>
                <w:b/>
                <w:bCs/>
              </w:rPr>
              <w:t>1993-2011</w:t>
            </w:r>
            <w:r w:rsidRPr="729C1020">
              <w:rPr>
                <w:rFonts w:ascii="Calibri" w:hAnsi="Calibri" w:eastAsia="Calibri" w:cs="Calibri"/>
              </w:rPr>
              <w:t xml:space="preserve"> </w:t>
            </w:r>
          </w:p>
        </w:tc>
      </w:tr>
      <w:tr w:rsidR="46C60692" w:rsidTr="00093E91" w14:paraId="1E5D9C08"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7C81B755" w14:textId="4AF01B0E">
            <w:r w:rsidRPr="46C60692">
              <w:rPr>
                <w:rFonts w:ascii="Calibri" w:hAnsi="Calibri" w:eastAsia="Calibri" w:cs="Calibri"/>
              </w:rPr>
              <w:t xml:space="preserve">LED lamps and Exterior Photocells </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5AA8D0AA" w14:textId="6955D038">
            <w:pPr>
              <w:jc w:val="center"/>
            </w:pPr>
            <w:r w:rsidRPr="46C60692">
              <w:rPr>
                <w:rFonts w:ascii="Calibri" w:hAnsi="Calibri" w:eastAsia="Calibri" w:cs="Calibri"/>
              </w:rPr>
              <w:t>Mandatory</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379EB549" w14:textId="2194045E">
            <w:pPr>
              <w:jc w:val="center"/>
            </w:pPr>
            <w:r w:rsidRPr="46C60692">
              <w:rPr>
                <w:rFonts w:ascii="Calibri" w:hAnsi="Calibri" w:eastAsia="Calibri" w:cs="Calibri"/>
              </w:rPr>
              <w:t>Mandatory</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20906C17" w14:textId="78C30425">
            <w:pPr>
              <w:jc w:val="center"/>
            </w:pPr>
            <w:r w:rsidRPr="46C60692">
              <w:rPr>
                <w:rFonts w:ascii="Calibri" w:hAnsi="Calibri" w:eastAsia="Calibri" w:cs="Calibri"/>
              </w:rPr>
              <w:t>Mandatory</w:t>
            </w:r>
          </w:p>
        </w:tc>
      </w:tr>
      <w:tr w:rsidR="46C60692" w:rsidTr="00093E91" w14:paraId="29F78ED1"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46591946" w14:textId="5FC774E1">
            <w:r w:rsidRPr="46C60692">
              <w:rPr>
                <w:rFonts w:ascii="Calibri" w:hAnsi="Calibri" w:eastAsia="Calibri" w:cs="Calibri"/>
              </w:rPr>
              <w:t>Water Heating Package</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093E91" w14:paraId="03D5B555" w14:textId="5CD221CC">
            <w:pPr>
              <w:jc w:val="center"/>
            </w:pPr>
            <w:r>
              <w:rPr>
                <w:rFonts w:ascii="Calibri" w:hAnsi="Calibri" w:eastAsia="Calibri" w:cs="Calibri"/>
              </w:rPr>
              <w:t>1</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093E91" w14:paraId="4DD6A4B3" w14:textId="12EC2D82">
            <w:pPr>
              <w:jc w:val="center"/>
            </w:pPr>
            <w:r>
              <w:rPr>
                <w:rFonts w:ascii="Calibri" w:hAnsi="Calibri" w:eastAsia="Calibri" w:cs="Calibri"/>
              </w:rPr>
              <w:t>1</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093E91" w14:paraId="64EB986B" w14:textId="06F905B7">
            <w:pPr>
              <w:jc w:val="center"/>
            </w:pPr>
            <w:r>
              <w:rPr>
                <w:rFonts w:ascii="Calibri" w:hAnsi="Calibri" w:eastAsia="Calibri" w:cs="Calibri"/>
              </w:rPr>
              <w:t>1</w:t>
            </w:r>
          </w:p>
        </w:tc>
      </w:tr>
      <w:tr w:rsidR="46C60692" w:rsidTr="00093E91" w14:paraId="45FEE7E5"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08E34444" w14:paraId="5306A929" w14:textId="4875F0D3">
            <w:r w:rsidRPr="08E34444">
              <w:rPr>
                <w:rFonts w:ascii="Calibri" w:hAnsi="Calibri" w:eastAsia="Calibri" w:cs="Calibri"/>
              </w:rPr>
              <w:t xml:space="preserve">R-19 </w:t>
            </w:r>
            <w:r w:rsidRPr="46C60692" w:rsidR="46C60692">
              <w:rPr>
                <w:rFonts w:ascii="Calibri" w:hAnsi="Calibri" w:eastAsia="Calibri" w:cs="Calibri"/>
              </w:rPr>
              <w:t>Attic Insulation</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311749C2" w14:textId="7A09A3BA">
            <w:pPr>
              <w:jc w:val="center"/>
            </w:pPr>
            <w:r>
              <w:rPr>
                <w:rFonts w:ascii="Calibri" w:hAnsi="Calibri" w:eastAsia="Calibri" w:cs="Calibri"/>
              </w:rPr>
              <w:t>7</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2E58DE8F" w14:textId="69BD06C4">
            <w:pPr>
              <w:jc w:val="center"/>
            </w:pPr>
            <w:r w:rsidRPr="46C60692">
              <w:rPr>
                <w:rFonts w:ascii="Calibri" w:hAnsi="Calibri" w:eastAsia="Calibri" w:cs="Calibri"/>
              </w:rPr>
              <w:t>4</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52732E07" w14:textId="7559BEC7">
            <w:pPr>
              <w:jc w:val="center"/>
            </w:pPr>
            <w:r>
              <w:rPr>
                <w:rFonts w:ascii="Calibri" w:hAnsi="Calibri" w:eastAsia="Calibri" w:cs="Calibri"/>
              </w:rPr>
              <w:t>1</w:t>
            </w:r>
          </w:p>
        </w:tc>
      </w:tr>
      <w:tr w:rsidR="46C60692" w:rsidTr="00093E91" w14:paraId="27F22698"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6E751835" w14:textId="0864340A">
            <w:r w:rsidRPr="46C60692">
              <w:rPr>
                <w:rFonts w:ascii="Calibri" w:hAnsi="Calibri" w:eastAsia="Calibri" w:cs="Calibri"/>
              </w:rPr>
              <w:t>Air Sealing</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2AAD8607" w14:textId="79F5AE63">
            <w:pPr>
              <w:jc w:val="center"/>
            </w:pPr>
            <w:r w:rsidRPr="46C60692">
              <w:rPr>
                <w:rFonts w:ascii="Calibri" w:hAnsi="Calibri" w:eastAsia="Calibri" w:cs="Calibri"/>
              </w:rPr>
              <w:t>2</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6F1EFAEC" w14:textId="31F60D44">
            <w:pPr>
              <w:jc w:val="center"/>
            </w:pPr>
            <w:r w:rsidRPr="46C60692">
              <w:rPr>
                <w:rFonts w:ascii="Calibri" w:hAnsi="Calibri" w:eastAsia="Calibri" w:cs="Calibri"/>
              </w:rPr>
              <w:t>1</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57561C6D" w14:textId="0F553829">
            <w:pPr>
              <w:jc w:val="center"/>
            </w:pPr>
            <w:r w:rsidRPr="46C60692">
              <w:rPr>
                <w:rFonts w:ascii="Calibri" w:hAnsi="Calibri" w:eastAsia="Calibri" w:cs="Calibri"/>
              </w:rPr>
              <w:t>1</w:t>
            </w:r>
          </w:p>
        </w:tc>
      </w:tr>
      <w:tr w:rsidR="46C60692" w:rsidTr="00093E91" w14:paraId="0323FCC3"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2A1365AF" w14:textId="73AE09EC">
            <w:r w:rsidRPr="46C60692">
              <w:rPr>
                <w:rFonts w:ascii="Calibri" w:hAnsi="Calibri" w:eastAsia="Calibri" w:cs="Calibri"/>
              </w:rPr>
              <w:t>Duct Sealing</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76E342B3" w14:textId="15FCDBFE">
            <w:pPr>
              <w:jc w:val="center"/>
            </w:pPr>
            <w:r>
              <w:rPr>
                <w:rFonts w:ascii="Calibri" w:hAnsi="Calibri" w:eastAsia="Calibri" w:cs="Calibri"/>
              </w:rPr>
              <w:t>6</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00C78851" w14:textId="5D8C6CDC">
            <w:pPr>
              <w:jc w:val="center"/>
            </w:pPr>
            <w:r>
              <w:rPr>
                <w:rFonts w:ascii="Calibri" w:hAnsi="Calibri" w:eastAsia="Calibri" w:cs="Calibri"/>
              </w:rPr>
              <w:t>3</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75344AC2" w14:textId="7A4AA996">
            <w:pPr>
              <w:jc w:val="center"/>
            </w:pPr>
            <w:r>
              <w:rPr>
                <w:rFonts w:ascii="Calibri" w:hAnsi="Calibri" w:eastAsia="Calibri" w:cs="Calibri"/>
              </w:rPr>
              <w:t>1</w:t>
            </w:r>
          </w:p>
        </w:tc>
      </w:tr>
      <w:tr w:rsidR="46C60692" w:rsidTr="00093E91" w14:paraId="42F16DCC"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1E3BE168" w14:textId="489498CB">
            <w:r w:rsidRPr="46C60692">
              <w:rPr>
                <w:rFonts w:ascii="Calibri" w:hAnsi="Calibri" w:eastAsia="Calibri" w:cs="Calibri"/>
              </w:rPr>
              <w:t xml:space="preserve">New Ducts </w:t>
            </w:r>
            <w:r w:rsidRPr="08E34444" w:rsidR="08E34444">
              <w:rPr>
                <w:rFonts w:ascii="Calibri" w:hAnsi="Calibri" w:eastAsia="Calibri" w:cs="Calibri"/>
              </w:rPr>
              <w:t>+</w:t>
            </w:r>
            <w:r w:rsidRPr="46C60692">
              <w:rPr>
                <w:rFonts w:ascii="Calibri" w:hAnsi="Calibri" w:eastAsia="Calibri" w:cs="Calibri"/>
              </w:rPr>
              <w:t xml:space="preserve"> Duct Sealing</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59C32A8C" w14:textId="433CF24C">
            <w:pPr>
              <w:jc w:val="center"/>
            </w:pPr>
            <w:r w:rsidRPr="46C60692">
              <w:rPr>
                <w:rFonts w:ascii="Calibri" w:hAnsi="Calibri" w:eastAsia="Calibri" w:cs="Calibri"/>
              </w:rPr>
              <w:t>1</w:t>
            </w:r>
            <w:r w:rsidR="00433822">
              <w:rPr>
                <w:rFonts w:ascii="Calibri" w:hAnsi="Calibri" w:eastAsia="Calibri" w:cs="Calibri"/>
              </w:rPr>
              <w:t>0</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37A44858" w14:textId="62F9FE65">
            <w:pPr>
              <w:jc w:val="center"/>
            </w:pPr>
            <w:r>
              <w:rPr>
                <w:rFonts w:ascii="Calibri" w:hAnsi="Calibri" w:eastAsia="Calibri" w:cs="Calibri"/>
              </w:rPr>
              <w:t>7</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6AE171C4" w14:textId="69DA6F84">
            <w:pPr>
              <w:jc w:val="center"/>
            </w:pPr>
            <w:r>
              <w:rPr>
                <w:rFonts w:ascii="Calibri" w:hAnsi="Calibri" w:eastAsia="Calibri" w:cs="Calibri"/>
              </w:rPr>
              <w:t>3</w:t>
            </w:r>
          </w:p>
        </w:tc>
      </w:tr>
      <w:tr w:rsidR="46C60692" w:rsidTr="00093E91" w14:paraId="3E356900"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571542AA" w14:textId="6457898E">
            <w:r w:rsidRPr="46C60692">
              <w:rPr>
                <w:rFonts w:ascii="Calibri" w:hAnsi="Calibri" w:eastAsia="Calibri" w:cs="Calibri"/>
              </w:rPr>
              <w:t>Windows</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5FD81576" w14:textId="044AE8C7">
            <w:pPr>
              <w:jc w:val="center"/>
            </w:pPr>
            <w:r>
              <w:rPr>
                <w:rFonts w:ascii="Calibri" w:hAnsi="Calibri" w:eastAsia="Calibri" w:cs="Calibri"/>
              </w:rPr>
              <w:t>7</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7C70E9BD" w14:textId="0D16D461">
            <w:pPr>
              <w:jc w:val="center"/>
            </w:pPr>
            <w:r>
              <w:rPr>
                <w:rFonts w:ascii="Calibri" w:hAnsi="Calibri" w:eastAsia="Calibri" w:cs="Calibri"/>
              </w:rPr>
              <w:t>6</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70AD7CED" w14:textId="06ECA5E3">
            <w:pPr>
              <w:jc w:val="center"/>
            </w:pPr>
            <w:r w:rsidRPr="46C60692">
              <w:rPr>
                <w:rFonts w:ascii="Calibri" w:hAnsi="Calibri" w:eastAsia="Calibri" w:cs="Calibri"/>
              </w:rPr>
              <w:t>0</w:t>
            </w:r>
          </w:p>
        </w:tc>
      </w:tr>
      <w:tr w:rsidR="46C60692" w:rsidTr="00093E91" w14:paraId="630EDD3F"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08E34444" w14:paraId="7ABA4138" w14:textId="2520C54F">
            <w:r w:rsidRPr="08E34444">
              <w:rPr>
                <w:rFonts w:ascii="Calibri" w:hAnsi="Calibri" w:eastAsia="Calibri" w:cs="Calibri"/>
              </w:rPr>
              <w:t xml:space="preserve">R-13 </w:t>
            </w:r>
            <w:r w:rsidRPr="46C60692" w:rsidR="46C60692">
              <w:rPr>
                <w:rFonts w:ascii="Calibri" w:hAnsi="Calibri" w:eastAsia="Calibri" w:cs="Calibri"/>
              </w:rPr>
              <w:t>Wall Insulation</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38081A8D" w14:textId="341185D6">
            <w:pPr>
              <w:jc w:val="center"/>
            </w:pPr>
            <w:r w:rsidRPr="46C60692">
              <w:rPr>
                <w:rFonts w:ascii="Calibri" w:hAnsi="Calibri" w:eastAsia="Calibri" w:cs="Calibri"/>
              </w:rPr>
              <w:t>6</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433A42CD" w14:textId="16CB4F03">
            <w:pPr>
              <w:jc w:val="center"/>
            </w:pPr>
            <w:r w:rsidRPr="46C60692">
              <w:rPr>
                <w:rFonts w:ascii="Calibri" w:hAnsi="Calibri" w:eastAsia="Calibri" w:cs="Calibri"/>
              </w:rPr>
              <w:t>0</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20713BB0" w14:textId="5BE0FC22">
            <w:pPr>
              <w:jc w:val="center"/>
            </w:pPr>
            <w:r w:rsidRPr="46C60692">
              <w:rPr>
                <w:rFonts w:ascii="Calibri" w:hAnsi="Calibri" w:eastAsia="Calibri" w:cs="Calibri"/>
              </w:rPr>
              <w:t>0</w:t>
            </w:r>
          </w:p>
        </w:tc>
      </w:tr>
      <w:tr w:rsidR="46C60692" w:rsidTr="00093E91" w14:paraId="323A4EDE"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15B32D51" w14:textId="68DE34D5">
            <w:r w:rsidRPr="46C60692">
              <w:rPr>
                <w:rFonts w:ascii="Calibri" w:hAnsi="Calibri" w:eastAsia="Calibri" w:cs="Calibri"/>
              </w:rPr>
              <w:t>Cool Roof</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7208EC3E" w14:textId="501B3C1A">
            <w:pPr>
              <w:jc w:val="center"/>
            </w:pPr>
            <w:r>
              <w:rPr>
                <w:rFonts w:ascii="Calibri" w:hAnsi="Calibri" w:eastAsia="Calibri" w:cs="Calibri"/>
              </w:rPr>
              <w:t>1</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6E52A4BB" w14:textId="71E4C360">
            <w:pPr>
              <w:jc w:val="center"/>
            </w:pPr>
            <w:r>
              <w:rPr>
                <w:rFonts w:ascii="Calibri" w:hAnsi="Calibri" w:eastAsia="Calibri" w:cs="Calibri"/>
              </w:rPr>
              <w:t>1</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1ECB8459" w14:textId="4ED821F5">
            <w:pPr>
              <w:jc w:val="center"/>
            </w:pPr>
            <w:r>
              <w:rPr>
                <w:rFonts w:ascii="Calibri" w:hAnsi="Calibri" w:eastAsia="Calibri" w:cs="Calibri"/>
              </w:rPr>
              <w:t>0</w:t>
            </w:r>
          </w:p>
        </w:tc>
      </w:tr>
      <w:tr w:rsidR="46C60692" w:rsidTr="00093E91" w14:paraId="5DC6EDFA"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44C36A3D" w14:textId="7A94CFD0">
            <w:r w:rsidRPr="46C60692">
              <w:rPr>
                <w:rFonts w:ascii="Calibri" w:hAnsi="Calibri" w:eastAsia="Calibri" w:cs="Calibri"/>
              </w:rPr>
              <w:t>Heat Pump Water Heater</w:t>
            </w:r>
            <w:r w:rsidRPr="08E34444" w:rsidR="08E34444">
              <w:rPr>
                <w:rFonts w:ascii="Calibri" w:hAnsi="Calibri" w:eastAsia="Calibri" w:cs="Calibri"/>
              </w:rPr>
              <w:t xml:space="preserve"> (HPWH)</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06474179" w14:textId="3492834F">
            <w:pPr>
              <w:jc w:val="center"/>
            </w:pPr>
            <w:r w:rsidRPr="46C60692">
              <w:rPr>
                <w:rFonts w:ascii="Calibri" w:hAnsi="Calibri" w:eastAsia="Calibri" w:cs="Calibri"/>
              </w:rPr>
              <w:t>12</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341760C1" w14:textId="20D2BA28">
            <w:pPr>
              <w:jc w:val="center"/>
            </w:pPr>
            <w:r w:rsidRPr="46C60692">
              <w:rPr>
                <w:rFonts w:ascii="Calibri" w:hAnsi="Calibri" w:eastAsia="Calibri" w:cs="Calibri"/>
              </w:rPr>
              <w:t>12</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726392D0" w14:textId="78D9D75F">
            <w:pPr>
              <w:jc w:val="center"/>
            </w:pPr>
            <w:r w:rsidRPr="46C60692">
              <w:rPr>
                <w:rFonts w:ascii="Calibri" w:hAnsi="Calibri" w:eastAsia="Calibri" w:cs="Calibri"/>
              </w:rPr>
              <w:t>12</w:t>
            </w:r>
          </w:p>
        </w:tc>
      </w:tr>
      <w:tr w:rsidR="46C60692" w:rsidTr="00093E91" w14:paraId="5C6B1726"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3CADAAF0" w14:textId="15DBB6D2">
            <w:r w:rsidRPr="46C60692">
              <w:rPr>
                <w:rFonts w:ascii="Calibri" w:hAnsi="Calibri" w:eastAsia="Calibri" w:cs="Calibri"/>
              </w:rPr>
              <w:t>High Efficiency Heat Pump Water Heater</w:t>
            </w:r>
            <w:r w:rsidRPr="08E34444" w:rsidR="08E34444">
              <w:rPr>
                <w:rFonts w:ascii="Calibri" w:hAnsi="Calibri" w:eastAsia="Calibri" w:cs="Calibri"/>
              </w:rPr>
              <w:t xml:space="preserve"> (HPWH)</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700641ED" w14:textId="2CA8F32D">
            <w:pPr>
              <w:jc w:val="center"/>
            </w:pPr>
            <w:r w:rsidRPr="46C60692">
              <w:rPr>
                <w:rFonts w:ascii="Calibri" w:hAnsi="Calibri" w:eastAsia="Calibri" w:cs="Calibri"/>
              </w:rPr>
              <w:t>13</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24800DEB" w14:textId="2B9AB1A3">
            <w:pPr>
              <w:jc w:val="center"/>
            </w:pPr>
            <w:r w:rsidRPr="46C60692">
              <w:rPr>
                <w:rFonts w:ascii="Calibri" w:hAnsi="Calibri" w:eastAsia="Calibri" w:cs="Calibri"/>
              </w:rPr>
              <w:t>13</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35CEB979" w14:textId="6C855963">
            <w:pPr>
              <w:jc w:val="center"/>
            </w:pPr>
            <w:r w:rsidRPr="46C60692">
              <w:rPr>
                <w:rFonts w:ascii="Calibri" w:hAnsi="Calibri" w:eastAsia="Calibri" w:cs="Calibri"/>
              </w:rPr>
              <w:t>13</w:t>
            </w:r>
          </w:p>
        </w:tc>
      </w:tr>
      <w:tr w:rsidR="46C60692" w:rsidTr="00093E91" w14:paraId="5F1811BD"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362926CD" w14:textId="2F661C86">
            <w:r w:rsidRPr="46C60692">
              <w:rPr>
                <w:rFonts w:ascii="Calibri" w:hAnsi="Calibri" w:eastAsia="Calibri" w:cs="Calibri"/>
              </w:rPr>
              <w:t>Heat Pump HVAC</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751A6F6E" w14:textId="3146806B">
            <w:pPr>
              <w:jc w:val="center"/>
            </w:pPr>
            <w:r w:rsidRPr="46C60692">
              <w:rPr>
                <w:rFonts w:ascii="Calibri" w:hAnsi="Calibri" w:eastAsia="Calibri" w:cs="Calibri"/>
              </w:rPr>
              <w:t>1</w:t>
            </w:r>
            <w:r w:rsidR="00433822">
              <w:rPr>
                <w:rFonts w:ascii="Calibri" w:hAnsi="Calibri" w:eastAsia="Calibri" w:cs="Calibri"/>
              </w:rPr>
              <w:t>9</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0EB589F3" w14:textId="74A270A8">
            <w:pPr>
              <w:jc w:val="center"/>
            </w:pPr>
            <w:r>
              <w:rPr>
                <w:rFonts w:ascii="Calibri" w:hAnsi="Calibri" w:eastAsia="Calibri" w:cs="Calibri"/>
              </w:rPr>
              <w:t>14</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4E049FB1" w14:textId="01D8191B">
            <w:pPr>
              <w:jc w:val="center"/>
            </w:pPr>
            <w:r>
              <w:rPr>
                <w:rFonts w:ascii="Calibri" w:hAnsi="Calibri" w:eastAsia="Calibri" w:cs="Calibri"/>
              </w:rPr>
              <w:t>12</w:t>
            </w:r>
          </w:p>
        </w:tc>
      </w:tr>
      <w:tr w:rsidR="46C60692" w:rsidTr="00093E91" w14:paraId="0B59C211"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46C60692" w:rsidRDefault="46C60692" w14:paraId="278EC8B8" w14:textId="58DF9B87">
            <w:r w:rsidRPr="46C60692">
              <w:rPr>
                <w:rFonts w:ascii="Calibri" w:hAnsi="Calibri" w:eastAsia="Calibri" w:cs="Calibri"/>
              </w:rPr>
              <w:t>High-Efficiency Heat Pump HVAC</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349E4E79" w14:textId="6C747E66">
            <w:pPr>
              <w:jc w:val="center"/>
            </w:pPr>
            <w:r>
              <w:rPr>
                <w:rFonts w:ascii="Calibri" w:hAnsi="Calibri" w:eastAsia="Calibri" w:cs="Calibri"/>
              </w:rPr>
              <w:t>22</w:t>
            </w:r>
          </w:p>
        </w:tc>
        <w:tc>
          <w:tcPr>
            <w:tcW w:w="1800" w:type="dxa"/>
            <w:tcBorders>
              <w:top w:val="single" w:color="auto" w:sz="8" w:space="0"/>
              <w:left w:val="single" w:color="auto" w:sz="8" w:space="0"/>
              <w:bottom w:val="single" w:color="auto" w:sz="8" w:space="0"/>
              <w:right w:val="single" w:color="auto" w:sz="8" w:space="0"/>
            </w:tcBorders>
            <w:vAlign w:val="bottom"/>
          </w:tcPr>
          <w:p w:rsidR="46C60692" w:rsidP="46C60692" w:rsidRDefault="00433822" w14:paraId="031A5686" w14:textId="01D6B8D9">
            <w:pPr>
              <w:jc w:val="center"/>
            </w:pPr>
            <w:r>
              <w:rPr>
                <w:rFonts w:ascii="Calibri" w:hAnsi="Calibri" w:eastAsia="Calibri" w:cs="Calibri"/>
              </w:rPr>
              <w:t>16</w:t>
            </w:r>
          </w:p>
        </w:tc>
        <w:tc>
          <w:tcPr>
            <w:tcW w:w="1620" w:type="dxa"/>
            <w:tcBorders>
              <w:top w:val="single" w:color="auto" w:sz="8" w:space="0"/>
              <w:left w:val="single" w:color="auto" w:sz="8" w:space="0"/>
              <w:bottom w:val="single" w:color="auto" w:sz="8" w:space="0"/>
              <w:right w:val="single" w:color="auto" w:sz="8" w:space="0"/>
            </w:tcBorders>
            <w:vAlign w:val="bottom"/>
          </w:tcPr>
          <w:p w:rsidR="46C60692" w:rsidP="46C60692" w:rsidRDefault="46C60692" w14:paraId="22D63D65" w14:textId="71F964B7">
            <w:pPr>
              <w:jc w:val="center"/>
            </w:pPr>
            <w:r w:rsidRPr="46C60692">
              <w:rPr>
                <w:rFonts w:ascii="Calibri" w:hAnsi="Calibri" w:eastAsia="Calibri" w:cs="Calibri"/>
              </w:rPr>
              <w:t>1</w:t>
            </w:r>
            <w:r w:rsidR="00433822">
              <w:rPr>
                <w:rFonts w:ascii="Calibri" w:hAnsi="Calibri" w:eastAsia="Calibri" w:cs="Calibri"/>
              </w:rPr>
              <w:t>3</w:t>
            </w:r>
          </w:p>
        </w:tc>
      </w:tr>
      <w:tr w:rsidR="00093E91" w:rsidTr="00093E91" w14:paraId="20F554A9"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Pr="4F0A4DC7" w:rsidR="00093E91" w:rsidP="00093E91" w:rsidRDefault="00093E91" w14:paraId="6DD4AEA5" w14:textId="18995BAA">
            <w:pPr>
              <w:rPr>
                <w:rFonts w:ascii="Calibri" w:hAnsi="Calibri" w:eastAsia="Calibri" w:cs="Calibri"/>
              </w:rPr>
            </w:pPr>
            <w:r w:rsidRPr="5996F916">
              <w:rPr>
                <w:rFonts w:ascii="Calibri" w:hAnsi="Calibri" w:eastAsia="Calibri" w:cs="Calibri"/>
              </w:rPr>
              <w:lastRenderedPageBreak/>
              <w:t>Heat Pump Clothes Dryer</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133CEEDF" w14:textId="4E5E3DE2">
            <w:pPr>
              <w:jc w:val="center"/>
              <w:rPr>
                <w:rFonts w:ascii="Calibri" w:hAnsi="Calibri" w:eastAsia="Calibri" w:cs="Calibri"/>
              </w:rPr>
            </w:pPr>
            <w:r w:rsidRPr="5996F916">
              <w:rPr>
                <w:rFonts w:ascii="Calibri" w:hAnsi="Calibri" w:eastAsia="Calibri" w:cs="Calibri"/>
              </w:rPr>
              <w:t>1</w:t>
            </w:r>
          </w:p>
        </w:tc>
        <w:tc>
          <w:tcPr>
            <w:tcW w:w="180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23A4AF77" w14:textId="1078D8A0">
            <w:pPr>
              <w:jc w:val="center"/>
              <w:rPr>
                <w:rFonts w:ascii="Calibri" w:hAnsi="Calibri" w:eastAsia="Calibri" w:cs="Calibri"/>
              </w:rPr>
            </w:pPr>
            <w:r w:rsidRPr="5996F916">
              <w:rPr>
                <w:rFonts w:ascii="Calibri" w:hAnsi="Calibri" w:eastAsia="Calibri" w:cs="Calibri"/>
              </w:rPr>
              <w:t>1</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7FEC2285" w14:textId="071B3D95">
            <w:pPr>
              <w:jc w:val="center"/>
              <w:rPr>
                <w:rFonts w:ascii="Calibri" w:hAnsi="Calibri" w:eastAsia="Calibri" w:cs="Calibri"/>
              </w:rPr>
            </w:pPr>
            <w:r w:rsidRPr="5996F916">
              <w:rPr>
                <w:rFonts w:ascii="Calibri" w:hAnsi="Calibri" w:eastAsia="Calibri" w:cs="Calibri"/>
              </w:rPr>
              <w:t>1</w:t>
            </w:r>
          </w:p>
        </w:tc>
      </w:tr>
      <w:tr w:rsidR="00093E91" w:rsidTr="00093E91" w14:paraId="19852201" w14:textId="77777777">
        <w:trPr>
          <w:trHeight w:val="315"/>
        </w:trPr>
        <w:tc>
          <w:tcPr>
            <w:tcW w:w="4305" w:type="dxa"/>
            <w:tcBorders>
              <w:top w:val="single" w:color="auto" w:sz="8" w:space="0"/>
              <w:left w:val="single" w:color="auto" w:sz="8" w:space="0"/>
              <w:bottom w:val="single" w:color="auto" w:sz="8" w:space="0"/>
              <w:right w:val="single" w:color="auto" w:sz="8" w:space="0"/>
            </w:tcBorders>
            <w:vAlign w:val="bottom"/>
          </w:tcPr>
          <w:p w:rsidR="00093E91" w:rsidP="00093E91" w:rsidRDefault="00093E91" w14:paraId="43D55FC9" w14:textId="7FDC8518">
            <w:r w:rsidRPr="4F0A4DC7">
              <w:rPr>
                <w:rFonts w:ascii="Calibri" w:hAnsi="Calibri" w:eastAsia="Calibri" w:cs="Calibri"/>
              </w:rPr>
              <w:t>Induction Cooktop</w:t>
            </w:r>
          </w:p>
        </w:tc>
        <w:tc>
          <w:tcPr>
            <w:tcW w:w="1620" w:type="dxa"/>
            <w:tcBorders>
              <w:top w:val="single" w:color="auto" w:sz="8" w:space="0"/>
              <w:left w:val="single" w:color="auto" w:sz="8" w:space="0"/>
              <w:bottom w:val="single" w:color="auto" w:sz="8" w:space="0"/>
              <w:right w:val="single" w:color="auto" w:sz="8" w:space="0"/>
            </w:tcBorders>
            <w:vAlign w:val="bottom"/>
          </w:tcPr>
          <w:p w:rsidR="00093E91" w:rsidP="00093E91" w:rsidRDefault="00433822" w14:paraId="57736CD5" w14:textId="2C405C43">
            <w:pPr>
              <w:jc w:val="center"/>
            </w:pPr>
            <w:r>
              <w:rPr>
                <w:rFonts w:ascii="Calibri" w:hAnsi="Calibri" w:eastAsia="Calibri" w:cs="Calibri"/>
              </w:rPr>
              <w:t>1</w:t>
            </w:r>
          </w:p>
        </w:tc>
        <w:tc>
          <w:tcPr>
            <w:tcW w:w="1800" w:type="dxa"/>
            <w:tcBorders>
              <w:top w:val="single" w:color="auto" w:sz="8" w:space="0"/>
              <w:left w:val="single" w:color="auto" w:sz="8" w:space="0"/>
              <w:bottom w:val="single" w:color="auto" w:sz="8" w:space="0"/>
              <w:right w:val="single" w:color="auto" w:sz="8" w:space="0"/>
            </w:tcBorders>
            <w:vAlign w:val="bottom"/>
          </w:tcPr>
          <w:p w:rsidR="00093E91" w:rsidP="00093E91" w:rsidRDefault="00433822" w14:paraId="6E3CFF49" w14:textId="3CF8FA2C">
            <w:pPr>
              <w:jc w:val="center"/>
            </w:pPr>
            <w:r>
              <w:rPr>
                <w:rFonts w:ascii="Calibri" w:hAnsi="Calibri" w:eastAsia="Calibri" w:cs="Calibri"/>
              </w:rPr>
              <w:t>1</w:t>
            </w:r>
          </w:p>
        </w:tc>
        <w:tc>
          <w:tcPr>
            <w:tcW w:w="1620" w:type="dxa"/>
            <w:tcBorders>
              <w:top w:val="single" w:color="auto" w:sz="8" w:space="0"/>
              <w:left w:val="single" w:color="auto" w:sz="8" w:space="0"/>
              <w:bottom w:val="single" w:color="auto" w:sz="8" w:space="0"/>
              <w:right w:val="single" w:color="auto" w:sz="8" w:space="0"/>
            </w:tcBorders>
            <w:vAlign w:val="bottom"/>
          </w:tcPr>
          <w:p w:rsidR="00093E91" w:rsidP="00093E91" w:rsidRDefault="00433822" w14:paraId="4C91DE75" w14:textId="06C0CD7B">
            <w:pPr>
              <w:jc w:val="center"/>
            </w:pPr>
            <w:r>
              <w:rPr>
                <w:rFonts w:ascii="Calibri" w:hAnsi="Calibri" w:eastAsia="Calibri" w:cs="Calibri"/>
              </w:rPr>
              <w:t>1</w:t>
            </w:r>
          </w:p>
        </w:tc>
      </w:tr>
      <w:tr w:rsidR="00093E91" w:rsidTr="00093E91" w14:paraId="2416AE66" w14:textId="77777777">
        <w:trPr>
          <w:trHeight w:val="345"/>
        </w:trPr>
        <w:tc>
          <w:tcPr>
            <w:tcW w:w="4305"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7B9EF6A1" w14:textId="24E5EDD3">
            <w:pPr>
              <w:rPr>
                <w:rFonts w:ascii="Calibri" w:hAnsi="Calibri" w:eastAsia="Calibri" w:cs="Calibri"/>
              </w:rPr>
            </w:pPr>
            <w:r w:rsidRPr="300B9F61">
              <w:rPr>
                <w:rFonts w:ascii="Calibri" w:hAnsi="Calibri" w:eastAsia="Calibri" w:cs="Calibri"/>
              </w:rPr>
              <w:t>PV</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1C688164" w14:textId="1D9D9667">
            <w:pPr>
              <w:jc w:val="center"/>
              <w:rPr>
                <w:rFonts w:ascii="Calibri" w:hAnsi="Calibri" w:eastAsia="Calibri" w:cs="Calibri"/>
              </w:rPr>
            </w:pPr>
            <w:r>
              <w:rPr>
                <w:rFonts w:ascii="Calibri" w:hAnsi="Calibri" w:eastAsia="Calibri" w:cs="Calibri"/>
              </w:rPr>
              <w:t>13</w:t>
            </w:r>
          </w:p>
        </w:tc>
        <w:tc>
          <w:tcPr>
            <w:tcW w:w="180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70389964" w14:textId="39AED492">
            <w:pPr>
              <w:jc w:val="center"/>
              <w:rPr>
                <w:rFonts w:ascii="Calibri" w:hAnsi="Calibri" w:eastAsia="Calibri" w:cs="Calibri"/>
              </w:rPr>
            </w:pPr>
            <w:r>
              <w:rPr>
                <w:rFonts w:ascii="Calibri" w:hAnsi="Calibri" w:eastAsia="Calibri" w:cs="Calibri"/>
              </w:rPr>
              <w:t>13</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466176C8" w14:textId="3AE911EE">
            <w:pPr>
              <w:jc w:val="center"/>
              <w:rPr>
                <w:rFonts w:ascii="Calibri" w:hAnsi="Calibri" w:eastAsia="Calibri" w:cs="Calibri"/>
              </w:rPr>
            </w:pPr>
            <w:r>
              <w:rPr>
                <w:rFonts w:ascii="Calibri" w:hAnsi="Calibri" w:eastAsia="Calibri" w:cs="Calibri"/>
              </w:rPr>
              <w:t>13</w:t>
            </w:r>
          </w:p>
        </w:tc>
      </w:tr>
      <w:tr w:rsidR="00093E91" w:rsidTr="00093E91" w14:paraId="671FFB29" w14:textId="77777777">
        <w:trPr>
          <w:trHeight w:val="345"/>
        </w:trPr>
        <w:tc>
          <w:tcPr>
            <w:tcW w:w="4305"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78502E19" w14:textId="46AC9ED9">
            <w:pPr>
              <w:rPr>
                <w:rFonts w:ascii="Calibri" w:hAnsi="Calibri" w:eastAsia="Calibri" w:cs="Calibri"/>
              </w:rPr>
            </w:pPr>
            <w:r w:rsidRPr="005611C4">
              <w:rPr>
                <w:rFonts w:ascii="Calibri" w:hAnsi="Calibri" w:eastAsia="Calibri" w:cs="Calibri"/>
              </w:rPr>
              <w:t>PV (points per kW)</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3705767C" w14:textId="2D978ECC">
            <w:pPr>
              <w:jc w:val="center"/>
              <w:rPr>
                <w:rFonts w:ascii="Calibri" w:hAnsi="Calibri" w:eastAsia="Calibri" w:cs="Calibri"/>
              </w:rPr>
            </w:pPr>
            <w:r>
              <w:rPr>
                <w:rFonts w:ascii="Calibri" w:hAnsi="Calibri" w:eastAsia="Calibri" w:cs="Calibri"/>
              </w:rPr>
              <w:t>5</w:t>
            </w:r>
          </w:p>
        </w:tc>
        <w:tc>
          <w:tcPr>
            <w:tcW w:w="180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679F4132" w14:textId="2A4DFAE8">
            <w:pPr>
              <w:jc w:val="center"/>
              <w:rPr>
                <w:rFonts w:ascii="Calibri" w:hAnsi="Calibri" w:eastAsia="Calibri" w:cs="Calibri"/>
              </w:rPr>
            </w:pPr>
            <w:r>
              <w:rPr>
                <w:rFonts w:ascii="Calibri" w:hAnsi="Calibri" w:eastAsia="Calibri" w:cs="Calibri"/>
              </w:rPr>
              <w:t>5</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6395064F" w14:textId="0C9F651C">
            <w:pPr>
              <w:jc w:val="center"/>
              <w:rPr>
                <w:rFonts w:ascii="Calibri" w:hAnsi="Calibri" w:eastAsia="Calibri" w:cs="Calibri"/>
              </w:rPr>
            </w:pPr>
            <w:r>
              <w:rPr>
                <w:rFonts w:ascii="Calibri" w:hAnsi="Calibri" w:eastAsia="Calibri" w:cs="Calibri"/>
              </w:rPr>
              <w:t>5</w:t>
            </w:r>
          </w:p>
        </w:tc>
      </w:tr>
      <w:tr w:rsidR="00093E91" w:rsidTr="00093E91" w14:paraId="0BAB203B" w14:textId="77777777">
        <w:trPr>
          <w:trHeight w:val="345"/>
        </w:trPr>
        <w:tc>
          <w:tcPr>
            <w:tcW w:w="4305"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4CD48F34" w14:textId="385F3274">
            <w:pPr>
              <w:rPr>
                <w:rFonts w:ascii="Calibri" w:hAnsi="Calibri" w:eastAsia="Calibri" w:cs="Calibri"/>
              </w:rPr>
            </w:pPr>
            <w:r>
              <w:rPr>
                <w:rFonts w:ascii="Calibri" w:hAnsi="Calibri" w:eastAsia="Calibri" w:cs="Calibri"/>
              </w:rPr>
              <w:t>PV + Electric Ready Pre-Wire</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11869FD3" w14:textId="7BD481BC">
            <w:pPr>
              <w:jc w:val="center"/>
              <w:rPr>
                <w:rFonts w:ascii="Calibri" w:hAnsi="Calibri" w:eastAsia="Calibri" w:cs="Calibri"/>
              </w:rPr>
            </w:pPr>
            <w:r>
              <w:rPr>
                <w:rFonts w:ascii="Calibri" w:hAnsi="Calibri" w:eastAsia="Calibri" w:cs="Calibri"/>
              </w:rPr>
              <w:t>13</w:t>
            </w:r>
          </w:p>
        </w:tc>
        <w:tc>
          <w:tcPr>
            <w:tcW w:w="180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74AE24A3" w14:textId="5E93A517">
            <w:pPr>
              <w:jc w:val="center"/>
              <w:rPr>
                <w:rFonts w:ascii="Calibri" w:hAnsi="Calibri" w:eastAsia="Calibri" w:cs="Calibri"/>
              </w:rPr>
            </w:pPr>
            <w:r>
              <w:rPr>
                <w:rFonts w:ascii="Calibri" w:hAnsi="Calibri" w:eastAsia="Calibri" w:cs="Calibri"/>
              </w:rPr>
              <w:t>13</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57C069E3" w14:textId="3BAC00D1">
            <w:pPr>
              <w:jc w:val="center"/>
              <w:rPr>
                <w:rFonts w:ascii="Calibri" w:hAnsi="Calibri" w:eastAsia="Calibri" w:cs="Calibri"/>
              </w:rPr>
            </w:pPr>
            <w:r>
              <w:rPr>
                <w:rFonts w:ascii="Calibri" w:hAnsi="Calibri" w:eastAsia="Calibri" w:cs="Calibri"/>
              </w:rPr>
              <w:t>13</w:t>
            </w:r>
          </w:p>
        </w:tc>
      </w:tr>
      <w:tr w:rsidR="00093E91" w:rsidTr="00093E91" w14:paraId="3D5F42A5" w14:textId="77777777">
        <w:trPr>
          <w:trHeight w:val="345"/>
        </w:trPr>
        <w:tc>
          <w:tcPr>
            <w:tcW w:w="4305"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093E91" w14:paraId="579A7EBC" w14:textId="4C0BE400">
            <w:pPr>
              <w:rPr>
                <w:rFonts w:ascii="Calibri" w:hAnsi="Calibri" w:eastAsia="Calibri" w:cs="Calibri"/>
              </w:rPr>
            </w:pPr>
            <w:r>
              <w:rPr>
                <w:rFonts w:ascii="Calibri" w:hAnsi="Calibri" w:eastAsia="Calibri" w:cs="Calibri"/>
              </w:rPr>
              <w:t>PV + Battery</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5CFCDEB7" w14:textId="1618BD29">
            <w:pPr>
              <w:jc w:val="center"/>
              <w:rPr>
                <w:rFonts w:ascii="Calibri" w:hAnsi="Calibri" w:eastAsia="Calibri" w:cs="Calibri"/>
              </w:rPr>
            </w:pPr>
            <w:r>
              <w:rPr>
                <w:rFonts w:ascii="Calibri" w:hAnsi="Calibri" w:eastAsia="Calibri" w:cs="Calibri"/>
              </w:rPr>
              <w:t>13</w:t>
            </w:r>
          </w:p>
        </w:tc>
        <w:tc>
          <w:tcPr>
            <w:tcW w:w="180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6BF90C50" w14:textId="7B27C361">
            <w:pPr>
              <w:jc w:val="center"/>
              <w:rPr>
                <w:rFonts w:ascii="Calibri" w:hAnsi="Calibri" w:eastAsia="Calibri" w:cs="Calibri"/>
              </w:rPr>
            </w:pPr>
            <w:r>
              <w:rPr>
                <w:rFonts w:ascii="Calibri" w:hAnsi="Calibri" w:eastAsia="Calibri" w:cs="Calibri"/>
              </w:rPr>
              <w:t>13</w:t>
            </w:r>
          </w:p>
        </w:tc>
        <w:tc>
          <w:tcPr>
            <w:tcW w:w="1620" w:type="dxa"/>
            <w:tcBorders>
              <w:top w:val="single" w:color="auto" w:sz="8" w:space="0"/>
              <w:left w:val="single" w:color="auto" w:sz="8" w:space="0"/>
              <w:bottom w:val="single" w:color="auto" w:sz="8" w:space="0"/>
              <w:right w:val="single" w:color="auto" w:sz="8" w:space="0"/>
            </w:tcBorders>
            <w:vAlign w:val="bottom"/>
          </w:tcPr>
          <w:p w:rsidRPr="46C60692" w:rsidR="00093E91" w:rsidP="00093E91" w:rsidRDefault="00433822" w14:paraId="4C5A403D" w14:textId="3B187CD2">
            <w:pPr>
              <w:jc w:val="center"/>
              <w:rPr>
                <w:rFonts w:ascii="Calibri" w:hAnsi="Calibri" w:eastAsia="Calibri" w:cs="Calibri"/>
              </w:rPr>
            </w:pPr>
            <w:r>
              <w:rPr>
                <w:rFonts w:ascii="Calibri" w:hAnsi="Calibri" w:eastAsia="Calibri" w:cs="Calibri"/>
              </w:rPr>
              <w:t>13</w:t>
            </w:r>
          </w:p>
        </w:tc>
      </w:tr>
      <w:tr w:rsidR="00093E91" w:rsidTr="00093E91" w14:paraId="7DEAF4ED" w14:textId="77777777">
        <w:trPr>
          <w:trHeight w:val="345"/>
        </w:trPr>
        <w:tc>
          <w:tcPr>
            <w:tcW w:w="4305" w:type="dxa"/>
            <w:tcBorders>
              <w:top w:val="single" w:color="auto" w:sz="8" w:space="0"/>
              <w:left w:val="single" w:color="auto" w:sz="8" w:space="0"/>
              <w:bottom w:val="single" w:color="auto" w:sz="8" w:space="0"/>
              <w:right w:val="single" w:color="auto" w:sz="8" w:space="0"/>
            </w:tcBorders>
            <w:vAlign w:val="bottom"/>
          </w:tcPr>
          <w:p w:rsidR="00093E91" w:rsidP="00093E91" w:rsidRDefault="00093E91" w14:paraId="4CA9E6A7" w14:textId="45767825">
            <w:r w:rsidRPr="46C60692">
              <w:rPr>
                <w:rFonts w:ascii="Calibri" w:hAnsi="Calibri" w:eastAsia="Calibri" w:cs="Calibri"/>
              </w:rPr>
              <w:t>Electric-Readiness</w:t>
            </w:r>
          </w:p>
        </w:tc>
        <w:tc>
          <w:tcPr>
            <w:tcW w:w="1620" w:type="dxa"/>
            <w:tcBorders>
              <w:top w:val="single" w:color="auto" w:sz="8" w:space="0"/>
              <w:left w:val="single" w:color="auto" w:sz="8" w:space="0"/>
              <w:bottom w:val="single" w:color="auto" w:sz="8" w:space="0"/>
              <w:right w:val="single" w:color="auto" w:sz="8" w:space="0"/>
            </w:tcBorders>
            <w:vAlign w:val="bottom"/>
          </w:tcPr>
          <w:p w:rsidR="00093E91" w:rsidP="00093E91" w:rsidRDefault="00093E91" w14:paraId="2C82DD43" w14:textId="7D3425AA">
            <w:pPr>
              <w:jc w:val="center"/>
            </w:pPr>
            <w:r w:rsidRPr="46C60692">
              <w:rPr>
                <w:rFonts w:ascii="Calibri" w:hAnsi="Calibri" w:eastAsia="Calibri" w:cs="Calibri"/>
              </w:rPr>
              <w:t>Mandatory</w:t>
            </w:r>
          </w:p>
        </w:tc>
        <w:tc>
          <w:tcPr>
            <w:tcW w:w="1800" w:type="dxa"/>
            <w:tcBorders>
              <w:top w:val="single" w:color="auto" w:sz="8" w:space="0"/>
              <w:left w:val="single" w:color="auto" w:sz="8" w:space="0"/>
              <w:bottom w:val="single" w:color="auto" w:sz="8" w:space="0"/>
              <w:right w:val="single" w:color="auto" w:sz="8" w:space="0"/>
            </w:tcBorders>
            <w:vAlign w:val="bottom"/>
          </w:tcPr>
          <w:p w:rsidR="00093E91" w:rsidP="00093E91" w:rsidRDefault="00093E91" w14:paraId="767B8633" w14:textId="30381D89">
            <w:pPr>
              <w:jc w:val="center"/>
            </w:pPr>
            <w:r w:rsidRPr="46C60692">
              <w:rPr>
                <w:rFonts w:ascii="Calibri" w:hAnsi="Calibri" w:eastAsia="Calibri" w:cs="Calibri"/>
              </w:rPr>
              <w:t>Mandatory</w:t>
            </w:r>
          </w:p>
        </w:tc>
        <w:tc>
          <w:tcPr>
            <w:tcW w:w="1620" w:type="dxa"/>
            <w:tcBorders>
              <w:top w:val="single" w:color="auto" w:sz="8" w:space="0"/>
              <w:left w:val="single" w:color="auto" w:sz="8" w:space="0"/>
              <w:bottom w:val="single" w:color="auto" w:sz="8" w:space="0"/>
              <w:right w:val="single" w:color="auto" w:sz="8" w:space="0"/>
            </w:tcBorders>
            <w:vAlign w:val="bottom"/>
          </w:tcPr>
          <w:p w:rsidR="00093E91" w:rsidP="00093E91" w:rsidRDefault="00093E91" w14:paraId="235D4688" w14:textId="03B50BD8">
            <w:pPr>
              <w:jc w:val="center"/>
            </w:pPr>
            <w:r w:rsidRPr="46C60692">
              <w:rPr>
                <w:rFonts w:ascii="Calibri" w:hAnsi="Calibri" w:eastAsia="Calibri" w:cs="Calibri"/>
              </w:rPr>
              <w:t>Mandatory</w:t>
            </w:r>
          </w:p>
        </w:tc>
      </w:tr>
    </w:tbl>
    <w:p w:rsidR="00AC10AC" w:rsidP="46C60692" w:rsidRDefault="00AC10AC" w14:paraId="16513DA3" w14:textId="260CB5A4">
      <w:pPr>
        <w:pStyle w:val="RCList"/>
        <w:numPr>
          <w:ilvl w:val="0"/>
          <w:numId w:val="0"/>
        </w:numPr>
        <w:rPr>
          <w:u w:val="single"/>
        </w:rPr>
      </w:pPr>
    </w:p>
    <w:p w:rsidRPr="00973BA6" w:rsidR="00973BA6" w:rsidP="0B584431" w:rsidRDefault="2EB377CE" w14:paraId="4218B5F8" w14:textId="759EEF2B">
      <w:pPr>
        <w:rPr>
          <w:rStyle w:val="Instructions"/>
        </w:rPr>
      </w:pPr>
      <w:r w:rsidRPr="2EB377CE">
        <w:rPr>
          <w:u w:val="single"/>
        </w:rPr>
        <w:t xml:space="preserve">The measures in the Measure Menu table shall conform to the specifications below. </w:t>
      </w:r>
      <w:r w:rsidRPr="2EB377CE">
        <w:rPr>
          <w:rStyle w:val="Instructions"/>
        </w:rPr>
        <w:t xml:space="preserve">[Delete measures from the list below that </w:t>
      </w:r>
      <w:r w:rsidRPr="2E3F196C" w:rsidR="2E3F196C">
        <w:rPr>
          <w:rStyle w:val="Instructions"/>
        </w:rPr>
        <w:t>are</w:t>
      </w:r>
      <w:r w:rsidRPr="2EB377CE">
        <w:rPr>
          <w:rStyle w:val="Instructions"/>
        </w:rPr>
        <w:t xml:space="preserve"> not in the </w:t>
      </w:r>
      <w:r w:rsidRPr="2E3F196C" w:rsidR="2E3F196C">
        <w:rPr>
          <w:rStyle w:val="Instructions"/>
        </w:rPr>
        <w:t>Measure Menu</w:t>
      </w:r>
      <w:r w:rsidRPr="2EB377CE">
        <w:rPr>
          <w:rStyle w:val="Instructions"/>
        </w:rPr>
        <w:t>].</w:t>
      </w:r>
    </w:p>
    <w:p w:rsidR="2CFA23E2" w:rsidP="5C9EE1B2" w:rsidRDefault="46C60692" w14:paraId="70DD59EC" w14:textId="766BDD63">
      <w:pPr>
        <w:pStyle w:val="RCList"/>
        <w:numPr>
          <w:ilvl w:val="1"/>
          <w:numId w:val="30"/>
        </w:numPr>
        <w:rPr>
          <w:rFonts w:eastAsiaTheme="minorEastAsia"/>
          <w:u w:val="single"/>
        </w:rPr>
      </w:pPr>
      <w:r w:rsidRPr="46C60692">
        <w:rPr>
          <w:u w:val="single"/>
        </w:rPr>
        <w:t>Lighting Measures – LED Lamps and Exterior Photocell Sensors: Replace all interior and exterior screw-in incandescent, halogen, and compact fluorescent lamps with LED lamps. Install photocell controls on all exterior lighting luminaires.</w:t>
      </w:r>
    </w:p>
    <w:p w:rsidR="1EE1F24F" w:rsidP="293FFEF0" w:rsidRDefault="293FFEF0" w14:paraId="426EB132" w14:textId="381BCDDD">
      <w:pPr>
        <w:pStyle w:val="RCList"/>
        <w:numPr>
          <w:ilvl w:val="1"/>
          <w:numId w:val="30"/>
        </w:numPr>
        <w:rPr>
          <w:rFonts w:eastAsiaTheme="minorEastAsia"/>
          <w:u w:val="single"/>
        </w:rPr>
      </w:pPr>
      <w:r w:rsidRPr="293FFEF0">
        <w:rPr>
          <w:u w:val="single"/>
        </w:rPr>
        <w:t>Water Heating Package:  Add exterior insulation meeting a minimum of R-6 to natural gas or electric resistance storage water heaters.  Tank insulation is not required for water heaters with storage capacity of 20 gallon or less or for water heaters with factory installed insulation of R-24 or greater.  Insulate all accessible hot water pipes with pipe insulation a minimum of ¾ inch thick. This includes insulating the supply pipe leaving the water heater, piping to faucets underneath sinks, and accessible pipes in attic spaces or crawlspaces. Upgrade fittings in sinks and showers to meet current CALGreen (Title 24, Part 11) water efficiency requirements.</w:t>
      </w:r>
    </w:p>
    <w:p w:rsidRPr="00FB51B2" w:rsidR="00DC0A12" w:rsidP="29CDF643" w:rsidRDefault="002C2CF6" w14:paraId="75D79333" w14:textId="2AA7420B">
      <w:pPr>
        <w:pStyle w:val="RCList"/>
        <w:numPr>
          <w:ilvl w:val="1"/>
          <w:numId w:val="30"/>
        </w:numPr>
        <w:rPr>
          <w:rFonts w:eastAsiaTheme="minorEastAsia"/>
          <w:u w:val="single"/>
        </w:rPr>
      </w:pPr>
      <w:r w:rsidRPr="41E9040B">
        <w:rPr>
          <w:u w:val="single"/>
        </w:rPr>
        <w:t xml:space="preserve">Air Sealing: Seal all accessible cracks, holes, and gaps in the building envelope at walls, floors, and ceilings. Pay special attention to penetrations including plumbing, electrical, and mechanical vents, recessed can light luminaires, and windows. Weather-strip doors if not already present. Verification shall be conducted following a prescriptive checklist </w:t>
      </w:r>
      <w:r w:rsidRPr="5C9EE1B2">
        <w:rPr>
          <w:rStyle w:val="Instructions"/>
        </w:rPr>
        <w:t>[forthcoming]</w:t>
      </w:r>
      <w:r w:rsidRPr="41E9040B">
        <w:rPr>
          <w:u w:val="single"/>
        </w:rPr>
        <w:t xml:space="preserve"> that outlines which building aspects need to be addressed by the permit applicant and </w:t>
      </w:r>
      <w:r w:rsidRPr="024B5283">
        <w:rPr>
          <w:u w:val="single"/>
        </w:rPr>
        <w:t>verified by an inspector.</w:t>
      </w:r>
      <w:r w:rsidRPr="41E9040B">
        <w:rPr>
          <w:u w:val="single"/>
        </w:rPr>
        <w:t xml:space="preserve"> Compliance can also be demonstrated with blower door testing </w:t>
      </w:r>
      <w:r w:rsidRPr="41E9040B" w:rsidR="00D05C8A">
        <w:rPr>
          <w:u w:val="single"/>
        </w:rPr>
        <w:t xml:space="preserve">conducted by a certified HERS Rater </w:t>
      </w:r>
      <w:r w:rsidRPr="2EB377CE" w:rsidR="2EB377CE">
        <w:rPr>
          <w:u w:val="single"/>
        </w:rPr>
        <w:t>no more than three years prior to the permit application date</w:t>
      </w:r>
      <w:r w:rsidRPr="41E9040B" w:rsidR="00D05C8A">
        <w:rPr>
          <w:u w:val="single"/>
        </w:rPr>
        <w:t xml:space="preserve"> that either: a) </w:t>
      </w:r>
      <w:r w:rsidRPr="41E9040B">
        <w:rPr>
          <w:u w:val="single"/>
        </w:rPr>
        <w:t xml:space="preserve">shows at least a 30 percent reduction from pre-retrofit conditions; or b) shows that the number of air changes per hour at 50 Pascals pressure difference (ACH50) does not exceed </w:t>
      </w:r>
      <w:r w:rsidRPr="796FAE8D" w:rsidR="796FAE8D">
        <w:rPr>
          <w:u w:val="single"/>
        </w:rPr>
        <w:t>ten for Pre-1978</w:t>
      </w:r>
      <w:r w:rsidRPr="41E9040B">
        <w:rPr>
          <w:u w:val="single"/>
        </w:rPr>
        <w:t xml:space="preserve"> vintage homes, seven for 1978 to 1991 vintage homes and five for 1992-2010 vintage homes.</w:t>
      </w:r>
      <w:r w:rsidRPr="41E9040B" w:rsidR="004E4D49">
        <w:rPr>
          <w:u w:val="single"/>
        </w:rPr>
        <w:t xml:space="preserve"> </w:t>
      </w:r>
      <w:r w:rsidR="00327E6E">
        <w:rPr>
          <w:u w:val="single"/>
        </w:rPr>
        <w:t>I</w:t>
      </w:r>
      <w:r w:rsidRPr="004E4D49" w:rsidR="00327E6E">
        <w:rPr>
          <w:u w:val="single"/>
        </w:rPr>
        <w:t>f combustion appliances are located within the pressure boundary of the building</w:t>
      </w:r>
      <w:r w:rsidR="00327E6E">
        <w:rPr>
          <w:u w:val="single"/>
        </w:rPr>
        <w:t xml:space="preserve">, </w:t>
      </w:r>
      <w:r w:rsidRPr="41E9040B" w:rsidR="00327E6E">
        <w:rPr>
          <w:u w:val="single"/>
        </w:rPr>
        <w:t>c</w:t>
      </w:r>
      <w:r w:rsidRPr="41E9040B" w:rsidR="004E4D49">
        <w:rPr>
          <w:u w:val="single"/>
        </w:rPr>
        <w:t>onduct a combustion safety test by a professional certified</w:t>
      </w:r>
      <w:r w:rsidRPr="41E9040B" w:rsidR="00E2797A">
        <w:rPr>
          <w:u w:val="single"/>
        </w:rPr>
        <w:t xml:space="preserve"> by </w:t>
      </w:r>
      <w:r w:rsidRPr="41E9040B" w:rsidR="00327E6E">
        <w:rPr>
          <w:u w:val="single"/>
        </w:rPr>
        <w:t xml:space="preserve">the Building Performance Institute in </w:t>
      </w:r>
      <w:r w:rsidRPr="41E9040B" w:rsidR="00E2797A">
        <w:rPr>
          <w:u w:val="single"/>
        </w:rPr>
        <w:t>accordance with the ANSI/BPI-</w:t>
      </w:r>
      <w:r w:rsidRPr="41E9040B" w:rsidR="00E2797A">
        <w:rPr>
          <w:u w:val="single"/>
        </w:rPr>
        <w:lastRenderedPageBreak/>
        <w:t>1200-S-2017 Standard Practice for Basic Analysis of Buildings</w:t>
      </w:r>
      <w:r w:rsidRPr="29CDF643" w:rsidR="00E2797A">
        <w:rPr>
          <w:rStyle w:val="FootnoteReference"/>
          <w:rFonts w:eastAsiaTheme="minorEastAsia"/>
          <w:u w:val="single"/>
        </w:rPr>
        <w:footnoteReference w:id="6"/>
      </w:r>
      <w:r w:rsidRPr="29CDF643" w:rsidR="00EA0805">
        <w:rPr>
          <w:rFonts w:eastAsiaTheme="minorEastAsia"/>
          <w:u w:val="single"/>
        </w:rPr>
        <w:t>, the Whole House Combustion Appliance Safety Test Procedure for the Comfortable Home Rebates Program 2020</w:t>
      </w:r>
      <w:r w:rsidRPr="29CDF643" w:rsidR="00EA0805">
        <w:rPr>
          <w:rStyle w:val="FootnoteReference"/>
          <w:rFonts w:eastAsiaTheme="minorEastAsia"/>
          <w:u w:val="single"/>
        </w:rPr>
        <w:footnoteReference w:id="7"/>
      </w:r>
      <w:r w:rsidRPr="29CDF643" w:rsidR="00EA0805">
        <w:rPr>
          <w:rFonts w:eastAsiaTheme="minorEastAsia"/>
          <w:u w:val="single"/>
        </w:rPr>
        <w:t xml:space="preserve"> or the California Community Services and Development</w:t>
      </w:r>
      <w:r w:rsidRPr="29CDF643" w:rsidR="41E9040B">
        <w:rPr>
          <w:rFonts w:eastAsiaTheme="minorEastAsia"/>
          <w:color w:val="222222"/>
          <w:u w:val="single"/>
        </w:rPr>
        <w:t xml:space="preserve"> Combustion Appliance Safety Testing Protocol</w:t>
      </w:r>
      <w:r w:rsidRPr="41E9040B" w:rsidR="41E9040B">
        <w:rPr>
          <w:u w:val="single"/>
        </w:rPr>
        <w:t>.</w:t>
      </w:r>
    </w:p>
    <w:p w:rsidRPr="00FB51B2" w:rsidR="00FB51B2" w:rsidP="00FB51B2" w:rsidRDefault="00FB51B2" w14:paraId="6D9D77E2" w14:textId="769D03EE">
      <w:pPr>
        <w:pStyle w:val="RCList"/>
        <w:numPr>
          <w:ilvl w:val="1"/>
          <w:numId w:val="30"/>
        </w:numPr>
      </w:pPr>
      <w:r w:rsidRPr="08E34444">
        <w:rPr>
          <w:u w:val="single"/>
        </w:rPr>
        <w:t xml:space="preserve">R-49 </w:t>
      </w:r>
      <w:r w:rsidRPr="29CDF643">
        <w:rPr>
          <w:u w:val="single"/>
        </w:rPr>
        <w:t>Attic Insulation: Attic insulation shall be installed to achieve a weighted assembly U-factor of 0.020 or insulation installed at the ceiling level shall have a thermal resistance of R-49 or greater for the insulation alone. Recessed downlight luminaires in the ceiling shall be covered with insulation to the same depth as the rest of the ceiling. Luminaires not rated for insulation contact must be replaced or fitted with a fire-proof cover that allows for insulation to be installed directly over the cover.</w:t>
      </w:r>
      <w:r w:rsidRPr="29CDF643">
        <w:rPr>
          <w:rFonts w:ascii="ArialMT" w:hAnsi="ArialMT" w:eastAsia="ArialMT" w:cs="ArialMT"/>
          <w:sz w:val="20"/>
          <w:szCs w:val="20"/>
        </w:rPr>
        <w:t xml:space="preserve"> </w:t>
      </w:r>
    </w:p>
    <w:p w:rsidRPr="00E53ADF" w:rsidR="00DC0A12" w:rsidP="006E1072" w:rsidRDefault="29CDF643" w14:paraId="0A8AEC24" w14:textId="09BBD694">
      <w:pPr>
        <w:pStyle w:val="RCList"/>
        <w:numPr>
          <w:ilvl w:val="1"/>
          <w:numId w:val="30"/>
        </w:numPr>
        <w:rPr>
          <w:u w:val="single"/>
        </w:rPr>
      </w:pPr>
      <w:r w:rsidRPr="29CDF643">
        <w:rPr>
          <w:u w:val="single"/>
        </w:rPr>
        <w:t>Duct Sealing: Air seal all space conditioning ductwork to meet the requirements of the 2019 Title 24 Section 150.2(b)1E, with the exception that the duct sealing requirements be reduced from the current code requirement in Section 150.2(b)1Ei from fifteen percent to ten percent.  The duct system must be tested by a HERS Rater no more than three years prior to the Covered Project permit application date to verify the duct sealing and confirm that the requirements have been met.  This measure may not be combined with the New Ducts and Duct Sealing measure.</w:t>
      </w:r>
    </w:p>
    <w:p w:rsidR="14352921" w:rsidP="293FFEF0" w:rsidRDefault="293FFEF0" w14:paraId="73EE9709" w14:textId="25B9B3BF">
      <w:pPr>
        <w:pStyle w:val="RCList"/>
        <w:numPr>
          <w:ilvl w:val="1"/>
          <w:numId w:val="30"/>
        </w:numPr>
        <w:rPr>
          <w:rFonts w:eastAsiaTheme="minorEastAsia"/>
          <w:u w:val="single"/>
        </w:rPr>
      </w:pPr>
      <w:r w:rsidRPr="293FFEF0">
        <w:rPr>
          <w:u w:val="single"/>
        </w:rPr>
        <w:t xml:space="preserve">New Ducts </w:t>
      </w:r>
      <w:r w:rsidRPr="08E34444" w:rsidR="08E34444">
        <w:rPr>
          <w:u w:val="single"/>
        </w:rPr>
        <w:t>+</w:t>
      </w:r>
      <w:r w:rsidRPr="293FFEF0">
        <w:rPr>
          <w:u w:val="single"/>
        </w:rPr>
        <w:t xml:space="preserve"> Duct Sealing: Replace existing space conditioning ductwork with new R-8 ducts that meet the requirements of 2019 Title 24 Section 150.0(m)11. </w:t>
      </w:r>
      <w:r w:rsidRPr="293FFEF0">
        <w:rPr>
          <w:rFonts w:ascii="Calibri" w:hAnsi="Calibri" w:eastAsia="Calibri" w:cs="Calibri"/>
          <w:color w:val="000000" w:themeColor="text1"/>
          <w:u w:val="single"/>
        </w:rPr>
        <w:t xml:space="preserve">This measure may not be combined with the Duct Sealing measure.  To qualify, preexisting measure must have been installed no more than three years before the Covered Project permit application date. </w:t>
      </w:r>
    </w:p>
    <w:p w:rsidRPr="00E53ADF" w:rsidR="00DC0A12" w:rsidP="006E1072" w:rsidRDefault="293FFEF0" w14:paraId="7C9B661B" w14:textId="042DA886">
      <w:pPr>
        <w:pStyle w:val="RCList"/>
        <w:numPr>
          <w:ilvl w:val="1"/>
          <w:numId w:val="30"/>
        </w:numPr>
        <w:rPr>
          <w:u w:val="single"/>
        </w:rPr>
      </w:pPr>
      <w:r w:rsidRPr="293FFEF0">
        <w:rPr>
          <w:u w:val="single"/>
        </w:rPr>
        <w:t>Windows: Replace all existing windows with high performance windows with an area-weighted average U-factor no greater than 0.32.</w:t>
      </w:r>
    </w:p>
    <w:p w:rsidRPr="00E53ADF" w:rsidR="00DC0A12" w:rsidP="4F0A4DC7" w:rsidRDefault="08E34444" w14:paraId="1FD9938D" w14:textId="114C166B">
      <w:pPr>
        <w:pStyle w:val="RCList"/>
        <w:numPr>
          <w:ilvl w:val="1"/>
          <w:numId w:val="30"/>
        </w:numPr>
        <w:rPr>
          <w:rFonts w:eastAsiaTheme="minorEastAsia"/>
        </w:rPr>
      </w:pPr>
      <w:r w:rsidRPr="08E34444">
        <w:rPr>
          <w:u w:val="single"/>
        </w:rPr>
        <w:t xml:space="preserve">R-13 </w:t>
      </w:r>
      <w:r w:rsidRPr="4F0A4DC7" w:rsidR="4F0A4DC7">
        <w:rPr>
          <w:u w:val="single"/>
        </w:rPr>
        <w:t>Wall Insulation: Install wall insulation in all exterior walls to achieve a weighted U-factor of 0.102 or install wall insulation in all exterior wall cavities that shall result in an installed thermal resistance of R-13 or greater for the insulation alone.</w:t>
      </w:r>
    </w:p>
    <w:p w:rsidR="3DA9CE3F" w:rsidP="3DA9CE3F" w:rsidRDefault="4F0A4DC7" w14:paraId="4E2E4572" w14:textId="03FAFC38">
      <w:pPr>
        <w:pStyle w:val="RCList"/>
        <w:numPr>
          <w:ilvl w:val="1"/>
          <w:numId w:val="30"/>
        </w:numPr>
        <w:rPr>
          <w:u w:val="single"/>
        </w:rPr>
      </w:pPr>
      <w:r w:rsidRPr="4F0A4DC7">
        <w:rPr>
          <w:u w:val="single"/>
        </w:rPr>
        <w:t>Cool Roof:</w:t>
      </w:r>
    </w:p>
    <w:p w:rsidR="3DA9CE3F" w:rsidP="475ADB7F" w:rsidRDefault="475ADB7F" w14:paraId="127CB6FB" w14:textId="314880C0">
      <w:pPr>
        <w:pStyle w:val="RCList"/>
        <w:numPr>
          <w:ilvl w:val="0"/>
          <w:numId w:val="0"/>
        </w:numPr>
        <w:ind w:left="1440"/>
        <w:rPr>
          <w:rFonts w:eastAsiaTheme="minorEastAsia"/>
          <w:u w:val="single"/>
        </w:rPr>
      </w:pPr>
      <w:r w:rsidRPr="475ADB7F">
        <w:rPr>
          <w:rStyle w:val="Instructions"/>
        </w:rPr>
        <w:t xml:space="preserve">[If designated as mandatory]: </w:t>
      </w:r>
      <w:r w:rsidRPr="475ADB7F">
        <w:rPr>
          <w:u w:val="single"/>
        </w:rPr>
        <w:t xml:space="preserve">Install a cool roof.  For steep sloped roofs (ratio of rise to run greater than 2:12) install a roofing product rated by the Cool Roof Rating Council to have an aged solar reflectance equal to or greater than 0.25, and a thermal emittance equal to or greater than 0.75. For low-sloped roof, </w:t>
      </w:r>
      <w:r w:rsidRPr="475ADB7F">
        <w:rPr>
          <w:u w:val="single"/>
        </w:rPr>
        <w:lastRenderedPageBreak/>
        <w:t xml:space="preserve">install a roofing product meeting the requirements of Section 150.2(b)1Iii of </w:t>
      </w:r>
      <w:r w:rsidRPr="475ADB7F">
        <w:rPr>
          <w:rFonts w:eastAsiaTheme="minorEastAsia"/>
          <w:u w:val="single"/>
        </w:rPr>
        <w:t>2019 Title 24 Part 6.</w:t>
      </w:r>
      <w:r w:rsidRPr="475ADB7F" w:rsidR="6FF4AA9D">
        <w:rPr>
          <w:rStyle w:val="Instructions"/>
        </w:rPr>
        <w:footnoteReference w:id="8"/>
      </w:r>
      <w:r w:rsidRPr="475ADB7F">
        <w:rPr>
          <w:rStyle w:val="Instructions"/>
        </w:rPr>
        <w:t xml:space="preserve"> </w:t>
      </w:r>
    </w:p>
    <w:p w:rsidR="3DA9CE3F" w:rsidP="3DA9CE3F" w:rsidRDefault="3DA9CE3F" w14:paraId="6CA1BB98" w14:textId="0A9F2784">
      <w:pPr>
        <w:ind w:left="1440"/>
        <w:rPr>
          <w:rFonts w:eastAsiaTheme="minorEastAsia"/>
          <w:color w:val="000000" w:themeColor="text1"/>
          <w:u w:val="single"/>
        </w:rPr>
      </w:pPr>
      <w:r w:rsidRPr="3DA9CE3F">
        <w:rPr>
          <w:rFonts w:eastAsiaTheme="minorEastAsia"/>
          <w:u w:val="single"/>
        </w:rPr>
        <w:t xml:space="preserve">Exception 1 to </w:t>
      </w:r>
      <w:r w:rsidR="00DA4CA2">
        <w:rPr>
          <w:rFonts w:eastAsiaTheme="minorEastAsia"/>
          <w:u w:val="single"/>
        </w:rPr>
        <w:t>150.0(w)</w:t>
      </w:r>
      <w:r w:rsidRPr="3DA9CE3F">
        <w:rPr>
          <w:rFonts w:eastAsiaTheme="minorEastAsia"/>
          <w:u w:val="single"/>
        </w:rPr>
        <w:t xml:space="preserve">9: </w:t>
      </w:r>
      <w:r w:rsidRPr="3DA9CE3F">
        <w:rPr>
          <w:rFonts w:eastAsiaTheme="minorEastAsia"/>
          <w:color w:val="000000" w:themeColor="text1"/>
          <w:u w:val="single"/>
        </w:rPr>
        <w:t>Projects that are not installing a new roof as part of the scope. Only areas of roof that are to be re-roofed are subject to the cool roof upgrade.</w:t>
      </w:r>
    </w:p>
    <w:p w:rsidR="3DA9CE3F" w:rsidP="6FF4AA9D" w:rsidRDefault="6FF4AA9D" w14:paraId="0CD72745" w14:textId="38A78A39">
      <w:pPr>
        <w:ind w:left="1440"/>
        <w:rPr>
          <w:rFonts w:eastAsiaTheme="minorEastAsia"/>
          <w:u w:val="single"/>
        </w:rPr>
      </w:pPr>
      <w:r w:rsidRPr="6FF4AA9D">
        <w:rPr>
          <w:rFonts w:eastAsiaTheme="minorEastAsia"/>
          <w:u w:val="single"/>
        </w:rPr>
        <w:t xml:space="preserve">Exception 2 to </w:t>
      </w:r>
      <w:r w:rsidR="00DA4CA2">
        <w:rPr>
          <w:rFonts w:eastAsiaTheme="minorEastAsia"/>
          <w:u w:val="single"/>
        </w:rPr>
        <w:t>150.0(w)</w:t>
      </w:r>
      <w:r w:rsidRPr="6FF4AA9D">
        <w:rPr>
          <w:rFonts w:eastAsiaTheme="minorEastAsia"/>
          <w:u w:val="single"/>
        </w:rPr>
        <w:t>9: All exceptions as stated in the 2019 Title 24 Section 150.2(b)1Ii for steep slope roofs and 150.2(b)1Iii for low slope roofs are allowed.</w:t>
      </w:r>
      <w:r w:rsidRPr="6FF4AA9D">
        <w:rPr>
          <w:rFonts w:eastAsiaTheme="minorEastAsia"/>
        </w:rPr>
        <w:t xml:space="preserve"> </w:t>
      </w:r>
    </w:p>
    <w:p w:rsidR="3DA9CE3F" w:rsidP="3DA9CE3F" w:rsidRDefault="67C2A41C" w14:paraId="55F1BC96" w14:textId="7BCACE87">
      <w:pPr>
        <w:pStyle w:val="RCList"/>
        <w:numPr>
          <w:ilvl w:val="0"/>
          <w:numId w:val="0"/>
        </w:numPr>
        <w:ind w:left="1440"/>
        <w:rPr>
          <w:rFonts w:ascii="Calibri" w:hAnsi="Calibri" w:eastAsia="Calibri" w:cs="Calibri"/>
          <w:color w:val="000000" w:themeColor="text1"/>
          <w:u w:val="single"/>
        </w:rPr>
      </w:pPr>
      <w:r w:rsidRPr="67C2A41C">
        <w:rPr>
          <w:rStyle w:val="Instructions"/>
        </w:rPr>
        <w:t xml:space="preserve">[If included as an optional measure (i.e., assigned points)]: </w:t>
      </w:r>
      <w:r w:rsidRPr="67C2A41C">
        <w:rPr>
          <w:rFonts w:ascii="Calibri" w:hAnsi="Calibri" w:eastAsia="Calibri" w:cs="Calibri"/>
          <w:color w:val="000000" w:themeColor="text1"/>
          <w:u w:val="single"/>
        </w:rPr>
        <w:t>Install a cool roof on at least 50% of the roof area.  For steep sloped roofs (ratio of rise to run greater than 2:12) install a roofing product rated by the Cool Roof Rating Council to have an aged solar reflectance equal to or greater than 0.25, and a thermal emittance equal to or greater than 0.75. For low-sloped roofs, install a roofing product meeting the requirements of Section 150.2(b)1Iii of 2019 Title 24 Part 6.</w:t>
      </w:r>
    </w:p>
    <w:p w:rsidRPr="00E53ADF" w:rsidR="008C0F93" w:rsidP="4F0A4DC7" w:rsidRDefault="4F0A4DC7" w14:paraId="18C52CA9" w14:textId="227549B5">
      <w:pPr>
        <w:pStyle w:val="RCList"/>
        <w:numPr>
          <w:ilvl w:val="1"/>
          <w:numId w:val="30"/>
        </w:numPr>
        <w:rPr>
          <w:rFonts w:eastAsiaTheme="minorEastAsia"/>
          <w:u w:val="single"/>
        </w:rPr>
      </w:pPr>
      <w:r w:rsidRPr="4F0A4DC7">
        <w:rPr>
          <w:u w:val="single"/>
        </w:rPr>
        <w:t>Heat Pump Water Heater</w:t>
      </w:r>
      <w:r w:rsidRPr="08E34444" w:rsidR="08E34444">
        <w:rPr>
          <w:u w:val="single"/>
        </w:rPr>
        <w:t xml:space="preserve"> (HPWH):</w:t>
      </w:r>
      <w:r w:rsidRPr="4F0A4DC7">
        <w:rPr>
          <w:u w:val="single"/>
        </w:rPr>
        <w:t xml:space="preserve">  Replace an existing electric resistance or natural gas storage water heater with a heat pump water heater. </w:t>
      </w:r>
    </w:p>
    <w:p w:rsidR="46C60692" w:rsidP="4F0A4DC7" w:rsidRDefault="4F0A4DC7" w14:paraId="473BBA88" w14:textId="20271CB5">
      <w:pPr>
        <w:pStyle w:val="RCList"/>
        <w:numPr>
          <w:ilvl w:val="1"/>
          <w:numId w:val="30"/>
        </w:numPr>
        <w:rPr>
          <w:rFonts w:eastAsiaTheme="minorEastAsia"/>
          <w:u w:val="single"/>
        </w:rPr>
      </w:pPr>
      <w:r w:rsidRPr="4F0A4DC7">
        <w:rPr>
          <w:u w:val="single"/>
        </w:rPr>
        <w:t>High Efficiency Heat Pump Water Heater</w:t>
      </w:r>
      <w:r w:rsidRPr="08E34444" w:rsidR="08E34444">
        <w:rPr>
          <w:u w:val="single"/>
        </w:rPr>
        <w:t xml:space="preserve"> (HPWH):</w:t>
      </w:r>
      <w:r w:rsidRPr="4F0A4DC7">
        <w:rPr>
          <w:u w:val="single"/>
        </w:rPr>
        <w:t xml:space="preserve">  Replace an existing electric resistance or natural gas storage water heater with a heat pump water heater with a Northwest Energy Efficiency Alliance (NEEA) Tier 3 or higher rating.</w:t>
      </w:r>
    </w:p>
    <w:p w:rsidR="46C60692" w:rsidP="4F0A4DC7" w:rsidRDefault="4F0A4DC7" w14:paraId="6CB4492A" w14:textId="4A9B44E4">
      <w:pPr>
        <w:pStyle w:val="RCList"/>
        <w:numPr>
          <w:ilvl w:val="1"/>
          <w:numId w:val="30"/>
        </w:numPr>
        <w:rPr>
          <w:rFonts w:eastAsiaTheme="minorEastAsia"/>
          <w:u w:val="single"/>
        </w:rPr>
      </w:pPr>
      <w:r w:rsidRPr="4F0A4DC7">
        <w:rPr>
          <w:u w:val="single"/>
        </w:rPr>
        <w:t>HVAC Heat Pump:  Replace existing gas space heating system or existing electric resistance heating system(s) that serve the entire unit with an electric heat pump system.</w:t>
      </w:r>
    </w:p>
    <w:p w:rsidRPr="005611C4" w:rsidR="46C60692" w:rsidP="4F0A4DC7" w:rsidRDefault="4F0A4DC7" w14:paraId="2A923530" w14:textId="1196AD6A">
      <w:pPr>
        <w:pStyle w:val="RCList"/>
        <w:numPr>
          <w:ilvl w:val="1"/>
          <w:numId w:val="30"/>
        </w:numPr>
        <w:rPr>
          <w:rFonts w:eastAsiaTheme="minorEastAsia"/>
          <w:u w:val="single"/>
        </w:rPr>
      </w:pPr>
      <w:r w:rsidRPr="4F0A4DC7">
        <w:rPr>
          <w:u w:val="single"/>
        </w:rPr>
        <w:t>High Efficiency HVAC Heat Pump:  Replace existing gas space heating system or existing electric resistance heating system(s) that serve the entire unit with an electric heat pump system with a SEER rating of 21 or greater and a HSPF rating of 11 or greater.</w:t>
      </w:r>
    </w:p>
    <w:p w:rsidRPr="005611C4" w:rsidR="005611C4" w:rsidP="005611C4" w:rsidRDefault="005611C4" w14:paraId="5C878862" w14:textId="7C10E8E1">
      <w:pPr>
        <w:pStyle w:val="RCList"/>
        <w:numPr>
          <w:ilvl w:val="1"/>
          <w:numId w:val="30"/>
        </w:numPr>
      </w:pPr>
      <w:r w:rsidRPr="4F0A4DC7">
        <w:rPr>
          <w:u w:val="single"/>
        </w:rPr>
        <w:t>Heat Pump Clothes Dryer: Replace existing electric resistance clothes dryer with a heat pump dryer with no resistance element.</w:t>
      </w:r>
    </w:p>
    <w:p w:rsidR="5996F916" w:rsidP="5996F916" w:rsidRDefault="4F0A4DC7" w14:paraId="188CAC75" w14:textId="1040F7B9">
      <w:pPr>
        <w:pStyle w:val="RCList"/>
        <w:numPr>
          <w:ilvl w:val="1"/>
          <w:numId w:val="30"/>
        </w:numPr>
      </w:pPr>
      <w:r w:rsidRPr="4F0A4DC7">
        <w:rPr>
          <w:rStyle w:val="Instructions"/>
          <w:i w:val="0"/>
          <w:color w:val="auto"/>
          <w:u w:val="single"/>
        </w:rPr>
        <w:t>Induction Cooktop: Replace existing gas or electric resistance stove top with an inductive stove top and cap the gas line.</w:t>
      </w:r>
    </w:p>
    <w:p w:rsidR="00EF617E" w:rsidP="00EF617E" w:rsidRDefault="00EF617E" w14:paraId="1437B2A0" w14:textId="16A8A9AB">
      <w:pPr>
        <w:pStyle w:val="RCList"/>
        <w:numPr>
          <w:ilvl w:val="1"/>
          <w:numId w:val="30"/>
        </w:numPr>
        <w:spacing w:before="120"/>
        <w:rPr>
          <w:u w:val="single"/>
        </w:rPr>
      </w:pPr>
      <w:r w:rsidRPr="300B9F61">
        <w:rPr>
          <w:u w:val="single"/>
        </w:rPr>
        <w:t>PV: Install a solar PV system that meets the requirements of 2019 Title 24 Section 150.1(c)14.</w:t>
      </w:r>
    </w:p>
    <w:p w:rsidR="000F39FD" w:rsidP="000F39FD" w:rsidRDefault="000F39FD" w14:paraId="5F81BFB7" w14:textId="77D17EA9">
      <w:pPr>
        <w:pStyle w:val="RCList"/>
        <w:numPr>
          <w:ilvl w:val="0"/>
          <w:numId w:val="0"/>
        </w:numPr>
        <w:spacing w:before="120"/>
        <w:ind w:left="1440"/>
        <w:rPr>
          <w:u w:val="single"/>
        </w:rPr>
      </w:pPr>
      <w:r>
        <w:rPr>
          <w:u w:val="single"/>
        </w:rPr>
        <w:t>Or</w:t>
      </w:r>
    </w:p>
    <w:p w:rsidR="00EF617E" w:rsidP="00EF617E" w:rsidRDefault="00EF617E" w14:paraId="37CC653D" w14:textId="65660A5E">
      <w:pPr>
        <w:pStyle w:val="RCList"/>
        <w:numPr>
          <w:ilvl w:val="0"/>
          <w:numId w:val="0"/>
        </w:numPr>
        <w:ind w:left="1440"/>
      </w:pPr>
      <w:bookmarkStart w:name="_Int_vlR/HF9+" w:id="1"/>
      <w:r w:rsidRPr="300B9F61">
        <w:rPr>
          <w:u w:val="single"/>
        </w:rPr>
        <w:t>PV</w:t>
      </w:r>
      <w:bookmarkEnd w:id="1"/>
      <w:r w:rsidR="005611C4">
        <w:rPr>
          <w:u w:val="single"/>
        </w:rPr>
        <w:t xml:space="preserve"> (points per kW)</w:t>
      </w:r>
      <w:r w:rsidRPr="300B9F61">
        <w:rPr>
          <w:u w:val="single"/>
        </w:rPr>
        <w:t xml:space="preserve">: Install a solar PV system that meets the requirements of 2019 Title 24 Reference Appendix JA11.  The system shall be sized such that the estimated annual kWh production shall not exceed the projected annual kWh demand. Points are credited for each </w:t>
      </w:r>
      <w:r w:rsidR="005611C4">
        <w:rPr>
          <w:u w:val="single"/>
        </w:rPr>
        <w:t>1.0</w:t>
      </w:r>
      <w:r w:rsidRPr="300B9F61">
        <w:rPr>
          <w:u w:val="single"/>
        </w:rPr>
        <w:t xml:space="preserve"> kW DC up to a maximum of 3</w:t>
      </w:r>
      <w:r w:rsidR="005611C4">
        <w:rPr>
          <w:u w:val="single"/>
        </w:rPr>
        <w:t>.0</w:t>
      </w:r>
      <w:r w:rsidRPr="300B9F61">
        <w:rPr>
          <w:u w:val="single"/>
        </w:rPr>
        <w:t xml:space="preserve"> kW.</w:t>
      </w:r>
      <w:r>
        <w:t xml:space="preserve"> </w:t>
      </w:r>
      <w:r w:rsidRPr="300B9F61">
        <w:rPr>
          <w:rStyle w:val="Instructions"/>
        </w:rPr>
        <w:t xml:space="preserve">[Or other value] </w:t>
      </w:r>
      <w:r>
        <w:t xml:space="preserve"> </w:t>
      </w:r>
    </w:p>
    <w:p w:rsidR="00EF617E" w:rsidP="00EF617E" w:rsidRDefault="00EF617E" w14:paraId="3754A915" w14:textId="41925B0E">
      <w:pPr>
        <w:pStyle w:val="RCList"/>
        <w:numPr>
          <w:ilvl w:val="0"/>
          <w:numId w:val="0"/>
        </w:numPr>
        <w:ind w:left="1440"/>
        <w:rPr>
          <w:rStyle w:val="Instructions"/>
          <w:i w:val="0"/>
          <w:color w:val="auto"/>
          <w:u w:val="single"/>
        </w:rPr>
      </w:pPr>
      <w:r w:rsidRPr="300B9F61">
        <w:rPr>
          <w:rStyle w:val="Instructions"/>
        </w:rPr>
        <w:lastRenderedPageBreak/>
        <w:t xml:space="preserve">[Option – Additional text for Electric Readiness </w:t>
      </w:r>
      <w:r w:rsidRPr="300B9F61">
        <w:rPr>
          <w:rStyle w:val="Instructions"/>
          <w:b/>
        </w:rPr>
        <w:t xml:space="preserve">upon </w:t>
      </w:r>
      <w:r w:rsidRPr="300B9F61">
        <w:rPr>
          <w:rStyle w:val="Instructions"/>
        </w:rPr>
        <w:t>PV installation].</w:t>
      </w:r>
      <w:r w:rsidRPr="300B9F61">
        <w:rPr>
          <w:rStyle w:val="Instructions"/>
          <w:i w:val="0"/>
          <w:color w:val="auto"/>
        </w:rPr>
        <w:t xml:space="preserve"> </w:t>
      </w:r>
      <w:r w:rsidRPr="005611C4" w:rsidR="005611C4">
        <w:rPr>
          <w:rStyle w:val="Instructions"/>
          <w:i w:val="0"/>
          <w:color w:val="auto"/>
          <w:u w:val="single"/>
        </w:rPr>
        <w:t xml:space="preserve">PV + Electric Ready Pre-Wire: </w:t>
      </w:r>
      <w:r w:rsidRPr="005611C4">
        <w:rPr>
          <w:rStyle w:val="Instructions"/>
          <w:i w:val="0"/>
          <w:color w:val="auto"/>
          <w:u w:val="single"/>
        </w:rPr>
        <w:t>I</w:t>
      </w:r>
      <w:r w:rsidRPr="300B9F61">
        <w:rPr>
          <w:rStyle w:val="Instructions"/>
          <w:i w:val="0"/>
          <w:color w:val="auto"/>
          <w:u w:val="single"/>
        </w:rPr>
        <w:t xml:space="preserve">f the Covered Project includes the installation of solar PV, upgrade the service panel to meet the requirements of Section </w:t>
      </w:r>
      <w:r w:rsidR="00DA4CA2">
        <w:rPr>
          <w:rStyle w:val="Instructions"/>
          <w:i w:val="0"/>
          <w:color w:val="auto"/>
          <w:u w:val="single"/>
        </w:rPr>
        <w:t>150.0(w)</w:t>
      </w:r>
      <w:r w:rsidRPr="300B9F61">
        <w:rPr>
          <w:rStyle w:val="Instructions"/>
          <w:i w:val="0"/>
          <w:color w:val="auto"/>
          <w:u w:val="single"/>
        </w:rPr>
        <w:t>1</w:t>
      </w:r>
      <w:r>
        <w:rPr>
          <w:rStyle w:val="Instructions"/>
          <w:i w:val="0"/>
          <w:color w:val="auto"/>
          <w:u w:val="single"/>
        </w:rPr>
        <w:t>7</w:t>
      </w:r>
      <w:r w:rsidRPr="300B9F61">
        <w:rPr>
          <w:rStyle w:val="Instructions"/>
          <w:i w:val="0"/>
          <w:color w:val="auto"/>
          <w:u w:val="single"/>
        </w:rPr>
        <w:t xml:space="preserve">(G) and install any two other measures from Section </w:t>
      </w:r>
      <w:r w:rsidR="00DA4CA2">
        <w:rPr>
          <w:rStyle w:val="Instructions"/>
          <w:i w:val="0"/>
          <w:color w:val="auto"/>
          <w:u w:val="single"/>
        </w:rPr>
        <w:t>150.0(w)</w:t>
      </w:r>
      <w:r w:rsidRPr="300B9F61">
        <w:rPr>
          <w:rStyle w:val="Instructions"/>
          <w:i w:val="0"/>
          <w:color w:val="auto"/>
          <w:u w:val="single"/>
        </w:rPr>
        <w:t>1</w:t>
      </w:r>
      <w:r>
        <w:rPr>
          <w:rStyle w:val="Instructions"/>
          <w:i w:val="0"/>
          <w:color w:val="auto"/>
          <w:u w:val="single"/>
        </w:rPr>
        <w:t>7</w:t>
      </w:r>
      <w:r w:rsidRPr="300B9F61">
        <w:rPr>
          <w:rStyle w:val="Instructions"/>
          <w:i w:val="0"/>
          <w:color w:val="auto"/>
          <w:u w:val="single"/>
        </w:rPr>
        <w:t xml:space="preserve">.  </w:t>
      </w:r>
      <w:r w:rsidRPr="300B9F61">
        <w:rPr>
          <w:rStyle w:val="Instructions"/>
        </w:rPr>
        <w:t xml:space="preserve">[Option – Additional text for Electric Readiness </w:t>
      </w:r>
      <w:r w:rsidRPr="300B9F61">
        <w:rPr>
          <w:rStyle w:val="Instructions"/>
          <w:b/>
        </w:rPr>
        <w:t>for existing</w:t>
      </w:r>
      <w:r w:rsidRPr="300B9F61">
        <w:rPr>
          <w:rStyle w:val="Instructions"/>
        </w:rPr>
        <w:t xml:space="preserve"> PV systems].</w:t>
      </w:r>
      <w:r w:rsidRPr="300B9F61">
        <w:rPr>
          <w:rStyle w:val="Instructions"/>
          <w:i w:val="0"/>
          <w:color w:val="auto"/>
        </w:rPr>
        <w:t xml:space="preserve"> </w:t>
      </w:r>
      <w:r w:rsidRPr="300B9F61">
        <w:rPr>
          <w:rStyle w:val="Instructions"/>
          <w:i w:val="0"/>
          <w:color w:val="auto"/>
          <w:u w:val="single"/>
        </w:rPr>
        <w:t xml:space="preserve">Upgrade the service panel to meet the requirements of Section </w:t>
      </w:r>
      <w:r w:rsidR="00DA4CA2">
        <w:rPr>
          <w:rStyle w:val="Instructions"/>
          <w:i w:val="0"/>
          <w:color w:val="auto"/>
          <w:u w:val="single"/>
        </w:rPr>
        <w:t>150.0(w)</w:t>
      </w:r>
      <w:r w:rsidRPr="300B9F61">
        <w:rPr>
          <w:rStyle w:val="Instructions"/>
          <w:i w:val="0"/>
          <w:color w:val="auto"/>
          <w:u w:val="single"/>
        </w:rPr>
        <w:t>1</w:t>
      </w:r>
      <w:r>
        <w:rPr>
          <w:rStyle w:val="Instructions"/>
          <w:i w:val="0"/>
          <w:color w:val="auto"/>
          <w:u w:val="single"/>
        </w:rPr>
        <w:t>7</w:t>
      </w:r>
      <w:r w:rsidRPr="300B9F61">
        <w:rPr>
          <w:rStyle w:val="Instructions"/>
          <w:i w:val="0"/>
          <w:color w:val="auto"/>
          <w:u w:val="single"/>
        </w:rPr>
        <w:t xml:space="preserve">(G) and install any two other measures from Section </w:t>
      </w:r>
      <w:r w:rsidR="00DA4CA2">
        <w:rPr>
          <w:rStyle w:val="Instructions"/>
          <w:i w:val="0"/>
          <w:color w:val="auto"/>
          <w:u w:val="single"/>
        </w:rPr>
        <w:t>150.0(w)</w:t>
      </w:r>
      <w:r w:rsidRPr="300B9F61">
        <w:rPr>
          <w:rStyle w:val="Instructions"/>
          <w:i w:val="0"/>
          <w:color w:val="auto"/>
          <w:u w:val="single"/>
        </w:rPr>
        <w:t>1</w:t>
      </w:r>
      <w:r>
        <w:rPr>
          <w:rStyle w:val="Instructions"/>
          <w:i w:val="0"/>
          <w:color w:val="auto"/>
          <w:u w:val="single"/>
        </w:rPr>
        <w:t>7</w:t>
      </w:r>
      <w:r w:rsidRPr="300B9F61">
        <w:rPr>
          <w:rStyle w:val="Instructions"/>
          <w:i w:val="0"/>
          <w:color w:val="auto"/>
          <w:u w:val="single"/>
        </w:rPr>
        <w:t>.</w:t>
      </w:r>
    </w:p>
    <w:p w:rsidRPr="00EF617E" w:rsidR="00EF617E" w:rsidP="00EF617E" w:rsidRDefault="00EF617E" w14:paraId="4B9AFF0F" w14:textId="55CA4683">
      <w:pPr>
        <w:pStyle w:val="RCList"/>
        <w:numPr>
          <w:ilvl w:val="0"/>
          <w:numId w:val="0"/>
        </w:numPr>
        <w:ind w:left="1440"/>
        <w:rPr>
          <w:bCs/>
          <w:u w:val="single"/>
        </w:rPr>
      </w:pPr>
      <w:r w:rsidRPr="300B9F61">
        <w:rPr>
          <w:rStyle w:val="Instructions"/>
        </w:rPr>
        <w:t xml:space="preserve">[Option – Alternate text] </w:t>
      </w:r>
      <w:r w:rsidRPr="300B9F61">
        <w:rPr>
          <w:rStyle w:val="Instructions"/>
          <w:i w:val="0"/>
          <w:color w:val="auto"/>
          <w:u w:val="single"/>
        </w:rPr>
        <w:t>PV + Battery: Install a solar PV system that meets the requirements of 2019 Title 24 Section 150.1(c)14 and a battery system that meets the requirements of 2019 Title 24 Joint Appendix 12.</w:t>
      </w:r>
    </w:p>
    <w:p w:rsidRPr="00973BA6" w:rsidR="003D557F" w:rsidP="4F0A4DC7" w:rsidRDefault="4F0A4DC7" w14:paraId="4036996C" w14:textId="2B18AE47">
      <w:pPr>
        <w:pStyle w:val="RCList"/>
        <w:numPr>
          <w:ilvl w:val="1"/>
          <w:numId w:val="30"/>
        </w:numPr>
        <w:rPr>
          <w:rFonts w:eastAsiaTheme="minorEastAsia"/>
          <w:u w:val="single"/>
        </w:rPr>
      </w:pPr>
      <w:r w:rsidRPr="4F0A4DC7">
        <w:rPr>
          <w:rStyle w:val="Instructions"/>
        </w:rPr>
        <w:t xml:space="preserve"> </w:t>
      </w:r>
      <w:r w:rsidRPr="4F0A4DC7">
        <w:rPr>
          <w:u w:val="single"/>
        </w:rPr>
        <w:t xml:space="preserve">Electric Readiness Measures: </w:t>
      </w:r>
    </w:p>
    <w:p w:rsidRPr="00973BA6" w:rsidR="003D557F" w:rsidP="2E3F196C" w:rsidRDefault="67C2A41C" w14:paraId="2552ADB9" w14:textId="4E0329C2">
      <w:pPr>
        <w:pStyle w:val="RCList"/>
        <w:numPr>
          <w:ilvl w:val="0"/>
          <w:numId w:val="0"/>
        </w:numPr>
        <w:ind w:left="1440"/>
        <w:rPr>
          <w:u w:val="single"/>
        </w:rPr>
      </w:pPr>
      <w:r w:rsidRPr="67C2A41C">
        <w:rPr>
          <w:rStyle w:val="Instructions"/>
        </w:rPr>
        <w:t>[Options: Some/all of these measures could be conditional, e.g., if the service is being upgraded, the kitchen/laundry room is being remodeled.]</w:t>
      </w:r>
    </w:p>
    <w:p w:rsidRPr="00973BA6" w:rsidR="003D557F" w:rsidP="67C2A41C" w:rsidRDefault="67C2A41C" w14:paraId="033A8570" w14:textId="13C5883E">
      <w:pPr>
        <w:pStyle w:val="RCList"/>
        <w:numPr>
          <w:ilvl w:val="0"/>
          <w:numId w:val="0"/>
        </w:numPr>
        <w:ind w:left="1440"/>
        <w:rPr>
          <w:rFonts w:eastAsiaTheme="minorEastAsia"/>
          <w:u w:val="single"/>
        </w:rPr>
      </w:pPr>
      <w:r w:rsidRPr="67C2A41C">
        <w:rPr>
          <w:rStyle w:val="Instructions"/>
        </w:rPr>
        <w:t xml:space="preserve">[Option, if PV is bundled with Electric Readiness: “In addition to measures installed to claim credit for Section </w:t>
      </w:r>
      <w:r w:rsidR="00DA4CA2">
        <w:rPr>
          <w:rStyle w:val="Instructions"/>
        </w:rPr>
        <w:t>150.0(w)</w:t>
      </w:r>
      <w:r w:rsidRPr="67C2A41C">
        <w:rPr>
          <w:rStyle w:val="Instructions"/>
        </w:rPr>
        <w:t>1</w:t>
      </w:r>
      <w:r w:rsidR="00EF617E">
        <w:rPr>
          <w:rStyle w:val="Instructions"/>
        </w:rPr>
        <w:t>6</w:t>
      </w:r>
      <w:r w:rsidRPr="67C2A41C">
        <w:rPr>
          <w:rStyle w:val="Instructions"/>
        </w:rPr>
        <w:t xml:space="preserve">, Solar PV,”] </w:t>
      </w:r>
      <w:r w:rsidRPr="67C2A41C">
        <w:rPr>
          <w:u w:val="single"/>
        </w:rPr>
        <w:t>Install any two</w:t>
      </w:r>
      <w:r w:rsidR="005611C4">
        <w:rPr>
          <w:rStyle w:val="Instructions"/>
        </w:rPr>
        <w:t xml:space="preserve"> </w:t>
      </w:r>
      <w:r w:rsidRPr="67C2A41C">
        <w:rPr>
          <w:u w:val="single"/>
        </w:rPr>
        <w:t>of the measures below to allow for installation of electric appliances at a future date.</w:t>
      </w:r>
    </w:p>
    <w:p w:rsidRPr="00973BA6" w:rsidR="00AA0572" w:rsidP="2AD4A179" w:rsidRDefault="14352921" w14:paraId="530F57F1" w14:textId="0A0491C0">
      <w:pPr>
        <w:pStyle w:val="RCList"/>
        <w:numPr>
          <w:ilvl w:val="2"/>
          <w:numId w:val="30"/>
        </w:numPr>
        <w:rPr>
          <w:rFonts w:eastAsiaTheme="minorEastAsia"/>
          <w:u w:val="single"/>
        </w:rPr>
      </w:pPr>
      <w:r w:rsidRPr="14352921">
        <w:rPr>
          <w:u w:val="single"/>
        </w:rPr>
        <w:t xml:space="preserve">Heat Pump Water Heater Ready, </w:t>
      </w:r>
      <w:r w:rsidRPr="46C60692">
        <w:rPr>
          <w:rFonts w:ascii="Calibri" w:hAnsi="Calibri" w:eastAsia="Calibri" w:cs="Calibri"/>
          <w:color w:val="000000" w:themeColor="text1"/>
          <w:u w:val="single"/>
        </w:rPr>
        <w:t>as specified in the 15-Day Express Terms 2022 Energy Code - Residential and Non-Residential</w:t>
      </w:r>
      <w:r w:rsidRPr="46C60692" w:rsidR="4048EAB1">
        <w:rPr>
          <w:rStyle w:val="FootnoteReference"/>
          <w:rFonts w:ascii="Calibri" w:hAnsi="Calibri" w:eastAsia="Calibri" w:cs="Calibri"/>
          <w:color w:val="000000" w:themeColor="text1"/>
          <w:u w:val="single"/>
        </w:rPr>
        <w:footnoteReference w:id="9"/>
      </w:r>
      <w:r w:rsidRPr="46C60692">
        <w:rPr>
          <w:rFonts w:ascii="Calibri" w:hAnsi="Calibri" w:eastAsia="Calibri" w:cs="Calibri"/>
          <w:color w:val="000000" w:themeColor="text1"/>
          <w:u w:val="single"/>
        </w:rPr>
        <w:t>, as revised, Section 150.0(n), or the most recent version of said provisions.</w:t>
      </w:r>
    </w:p>
    <w:p w:rsidRPr="00973BA6" w:rsidR="00AA0572" w:rsidP="4F0A4DC7" w:rsidRDefault="4F0A4DC7" w14:paraId="57805BD5" w14:textId="5A17513A">
      <w:pPr>
        <w:pStyle w:val="RCList"/>
        <w:numPr>
          <w:ilvl w:val="2"/>
          <w:numId w:val="30"/>
        </w:numPr>
        <w:rPr>
          <w:rFonts w:eastAsiaTheme="minorEastAsia"/>
          <w:color w:val="000000" w:themeColor="text1"/>
          <w:u w:val="single"/>
        </w:rPr>
      </w:pPr>
      <w:r w:rsidRPr="4F0A4DC7">
        <w:rPr>
          <w:u w:val="single"/>
        </w:rPr>
        <w:t xml:space="preserve">Heat Pump Space Heater Ready, </w:t>
      </w:r>
      <w:r w:rsidRPr="4F0A4DC7">
        <w:rPr>
          <w:rFonts w:ascii="Calibri" w:hAnsi="Calibri" w:eastAsia="Calibri" w:cs="Calibri"/>
          <w:color w:val="000000" w:themeColor="text1"/>
          <w:u w:val="single"/>
        </w:rPr>
        <w:t>as specified in the 15-Day Express Terms 2022 Energy Code - Residential and Non-Residential, as revised, Section 150.0(t), or the most recent version of said provisions.</w:t>
      </w:r>
    </w:p>
    <w:p w:rsidRPr="00973BA6" w:rsidR="00AA0572" w:rsidP="4F0A4DC7" w:rsidRDefault="4F0A4DC7" w14:paraId="0717935B" w14:textId="41DDFB71">
      <w:pPr>
        <w:pStyle w:val="RCList"/>
        <w:numPr>
          <w:ilvl w:val="2"/>
          <w:numId w:val="30"/>
        </w:numPr>
        <w:rPr>
          <w:rFonts w:eastAsiaTheme="minorEastAsia"/>
          <w:color w:val="000000" w:themeColor="text1"/>
          <w:u w:val="single"/>
        </w:rPr>
      </w:pPr>
      <w:r w:rsidRPr="4F0A4DC7">
        <w:rPr>
          <w:u w:val="single"/>
        </w:rPr>
        <w:t xml:space="preserve">Electric Clothes Dryer Ready, </w:t>
      </w:r>
      <w:r w:rsidRPr="4F0A4DC7">
        <w:rPr>
          <w:rFonts w:ascii="Calibri" w:hAnsi="Calibri" w:eastAsia="Calibri" w:cs="Calibri"/>
          <w:color w:val="000000" w:themeColor="text1"/>
          <w:u w:val="single"/>
        </w:rPr>
        <w:t>as specified in the 15-Day Express Terms 2022 Energy Code - Residential and Non-Residential, as revised, Section 150.0(v), or the most recent version of said provisions.</w:t>
      </w:r>
    </w:p>
    <w:p w:rsidRPr="008F258C" w:rsidR="008F258C" w:rsidP="4F0A4DC7" w:rsidRDefault="4F0A4DC7" w14:paraId="073120C5" w14:textId="6088B96B">
      <w:pPr>
        <w:pStyle w:val="RCList"/>
        <w:numPr>
          <w:ilvl w:val="2"/>
          <w:numId w:val="30"/>
        </w:numPr>
        <w:rPr>
          <w:rFonts w:eastAsiaTheme="minorEastAsia"/>
          <w:color w:val="000000" w:themeColor="text1"/>
          <w:u w:val="single"/>
        </w:rPr>
      </w:pPr>
      <w:r w:rsidRPr="4F0A4DC7">
        <w:rPr>
          <w:u w:val="single"/>
        </w:rPr>
        <w:t xml:space="preserve">Electric Cooktop Ready, </w:t>
      </w:r>
      <w:r w:rsidRPr="4F0A4DC7">
        <w:rPr>
          <w:rFonts w:ascii="Calibri" w:hAnsi="Calibri" w:eastAsia="Calibri" w:cs="Calibri"/>
          <w:color w:val="000000" w:themeColor="text1"/>
          <w:u w:val="single"/>
        </w:rPr>
        <w:t>as specified in the 15-Day Express Terms 2022 Energy Code - Residential and Non-Residential, as revised, Section 150.0(u), or the most recent version of said provisions.</w:t>
      </w:r>
    </w:p>
    <w:p w:rsidRPr="008F258C" w:rsidR="008F258C" w:rsidP="4F0A4DC7" w:rsidRDefault="4F0A4DC7" w14:paraId="5210E5A2" w14:textId="791FA444">
      <w:pPr>
        <w:pStyle w:val="RCList"/>
        <w:numPr>
          <w:ilvl w:val="2"/>
          <w:numId w:val="30"/>
        </w:numPr>
        <w:rPr>
          <w:rFonts w:eastAsiaTheme="minorEastAsia"/>
          <w:u w:val="single"/>
        </w:rPr>
      </w:pPr>
      <w:r w:rsidRPr="4F0A4DC7">
        <w:rPr>
          <w:rFonts w:eastAsia="Times New Roman"/>
          <w:u w:val="single"/>
        </w:rPr>
        <w:t>Energy Storage Systems (ESS) Ready, as specified in the 15-Day Express Terms 2022 Energy Code - Residential and Non-Residential, as revised, Section 150.0(s)</w:t>
      </w:r>
      <w:r w:rsidRPr="4F0A4DC7">
        <w:rPr>
          <w:rFonts w:ascii="Calibri" w:hAnsi="Calibri" w:eastAsia="Calibri" w:cs="Calibri"/>
          <w:color w:val="000000" w:themeColor="text1"/>
          <w:u w:val="single"/>
        </w:rPr>
        <w:t xml:space="preserve">, or the most recent version of said provisions. </w:t>
      </w:r>
    </w:p>
    <w:p w:rsidRPr="00973BA6" w:rsidR="00DD41E6" w:rsidP="006E1072" w:rsidRDefault="4F0A4DC7" w14:paraId="563B59E3" w14:textId="34527661">
      <w:pPr>
        <w:pStyle w:val="RCList"/>
        <w:numPr>
          <w:ilvl w:val="2"/>
          <w:numId w:val="30"/>
        </w:numPr>
        <w:rPr>
          <w:u w:val="single"/>
        </w:rPr>
      </w:pPr>
      <w:r w:rsidRPr="4F0A4DC7">
        <w:rPr>
          <w:u w:val="single"/>
        </w:rPr>
        <w:t xml:space="preserve">EV Charger Ready. Install a listed raceway for an EV charger, that meets the requirements of Title 24, Part 11, Section 4.106.4.1. </w:t>
      </w:r>
    </w:p>
    <w:p w:rsidRPr="00973BA6" w:rsidR="002C2CF6" w:rsidP="006E1072" w:rsidRDefault="4F0A4DC7" w14:paraId="35BE6D78" w14:textId="0735A8D2">
      <w:pPr>
        <w:pStyle w:val="RCList"/>
        <w:numPr>
          <w:ilvl w:val="2"/>
          <w:numId w:val="30"/>
        </w:numPr>
        <w:rPr>
          <w:u w:val="single"/>
        </w:rPr>
      </w:pPr>
      <w:r w:rsidRPr="4F0A4DC7">
        <w:rPr>
          <w:u w:val="single"/>
        </w:rPr>
        <w:t xml:space="preserve">Upgrade existing main service panel to either (a) a minimum 200 amp panel with a minimum 225 amp busbar rating to accommodate future connection of electric appliances, including space heating, water heating, cooking, clothes drying, energy storage and Level 2 electric vehicle service equipment </w:t>
      </w:r>
      <w:r w:rsidRPr="4F0A4DC7">
        <w:rPr>
          <w:u w:val="single"/>
        </w:rPr>
        <w:lastRenderedPageBreak/>
        <w:t>or (b) provide electrical load calculations and appliance specifications for serving all of these end-uses with a minimum 100 amp panel.</w:t>
      </w:r>
    </w:p>
    <w:p w:rsidR="00FB51B2" w:rsidP="00DE1DF7" w:rsidRDefault="5996F916" w14:paraId="40A39327" w14:textId="4927F4D2">
      <w:pPr>
        <w:pStyle w:val="Body"/>
        <w:ind w:left="1440"/>
        <w:rPr>
          <w:rFonts w:asciiTheme="minorHAnsi" w:hAnsiTheme="minorHAnsi" w:cstheme="minorBidi"/>
          <w:sz w:val="24"/>
          <w:szCs w:val="24"/>
          <w:u w:val="single"/>
        </w:rPr>
      </w:pPr>
      <w:r w:rsidRPr="5996F916">
        <w:rPr>
          <w:rFonts w:asciiTheme="minorHAnsi" w:hAnsiTheme="minorHAnsi" w:cstheme="minorBidi"/>
          <w:b/>
          <w:sz w:val="24"/>
          <w:szCs w:val="24"/>
          <w:u w:val="single"/>
        </w:rPr>
        <w:t xml:space="preserve">Exception to Section </w:t>
      </w:r>
      <w:r w:rsidR="00DA4CA2">
        <w:rPr>
          <w:rFonts w:asciiTheme="minorHAnsi" w:hAnsiTheme="minorHAnsi" w:cstheme="minorBidi"/>
          <w:b/>
          <w:sz w:val="24"/>
          <w:szCs w:val="24"/>
          <w:u w:val="single"/>
        </w:rPr>
        <w:t>150.0(w)</w:t>
      </w:r>
      <w:r w:rsidRPr="5996F916">
        <w:rPr>
          <w:rFonts w:asciiTheme="minorHAnsi" w:hAnsiTheme="minorHAnsi" w:cstheme="minorBidi"/>
          <w:b/>
          <w:sz w:val="24"/>
          <w:szCs w:val="24"/>
          <w:u w:val="single"/>
        </w:rPr>
        <w:t xml:space="preserve">17: </w:t>
      </w:r>
      <w:r w:rsidRPr="5996F916">
        <w:rPr>
          <w:rFonts w:asciiTheme="minorHAnsi" w:hAnsiTheme="minorHAnsi" w:cstheme="minorBidi"/>
          <w:sz w:val="24"/>
          <w:szCs w:val="24"/>
          <w:u w:val="single"/>
        </w:rPr>
        <w:t>If an electrical permit is not otherwise required for the project with the exception of compliance with this subsection.</w:t>
      </w:r>
    </w:p>
    <w:p w:rsidRPr="00973BA6" w:rsidR="000C23F0" w:rsidP="002B5B06" w:rsidRDefault="000C23F0" w14:paraId="117FC1A5" w14:textId="77777777">
      <w:pPr>
        <w:pStyle w:val="Body"/>
        <w:rPr>
          <w:rFonts w:asciiTheme="minorHAnsi" w:hAnsiTheme="minorHAnsi" w:cstheme="minorHAnsi"/>
        </w:rPr>
      </w:pPr>
    </w:p>
    <w:p w:rsidRPr="00973BA6" w:rsidR="00D54FF7" w:rsidP="5C9EE1B2" w:rsidRDefault="46C60692" w14:paraId="7BA9280E" w14:textId="0933692A">
      <w:pPr>
        <w:ind w:left="720"/>
        <w:rPr>
          <w:u w:val="single"/>
        </w:rPr>
      </w:pPr>
      <w:r w:rsidRPr="46C60692">
        <w:rPr>
          <w:b/>
          <w:bCs/>
          <w:u w:val="single"/>
        </w:rPr>
        <w:t xml:space="preserve">Exception 1 to Section </w:t>
      </w:r>
      <w:r w:rsidR="00DA4CA2">
        <w:rPr>
          <w:b/>
          <w:bCs/>
          <w:u w:val="single"/>
        </w:rPr>
        <w:t>150.0(w)</w:t>
      </w:r>
      <w:r w:rsidRPr="46C60692">
        <w:rPr>
          <w:u w:val="single"/>
        </w:rPr>
        <w:t>: If the applicant demonstrates that the Energy Budget of the building under the proposed project would be less than or equal to the Energy Budget of the building under the project if it included any set of measures that would achieve compliance under this Section.</w:t>
      </w:r>
    </w:p>
    <w:p w:rsidR="0034048C" w:rsidP="602D4BC9" w:rsidRDefault="46C60692" w14:paraId="59EE4071" w14:textId="48E7A67C">
      <w:pPr>
        <w:ind w:left="720"/>
        <w:rPr>
          <w:u w:val="single"/>
        </w:rPr>
      </w:pPr>
      <w:r w:rsidRPr="46C60692">
        <w:rPr>
          <w:b/>
          <w:bCs/>
          <w:u w:val="single"/>
        </w:rPr>
        <w:t xml:space="preserve">Exception 2 to Section </w:t>
      </w:r>
      <w:r w:rsidR="00DA4CA2">
        <w:rPr>
          <w:b/>
          <w:bCs/>
          <w:u w:val="single"/>
        </w:rPr>
        <w:t>150.0(w)</w:t>
      </w:r>
      <w:r w:rsidRPr="46C60692">
        <w:rPr>
          <w:u w:val="single"/>
        </w:rPr>
        <w:t>: Mobile Homes, Manufactured Housing, or Factory-built Housing as defined in Division 13 of the California Health and Safety 12 Code (commencing with Section 17000 of the Health and Safety Code).</w:t>
      </w:r>
    </w:p>
    <w:p w:rsidRPr="00973BA6" w:rsidR="0091243C" w:rsidP="41E9040B" w:rsidRDefault="6E7EE9F6" w14:paraId="6D4E76D6" w14:textId="3D1DE4FB">
      <w:pPr>
        <w:ind w:left="720"/>
        <w:rPr>
          <w:u w:val="single"/>
        </w:rPr>
      </w:pPr>
      <w:r w:rsidRPr="6E7EE9F6">
        <w:rPr>
          <w:b/>
          <w:bCs/>
          <w:u w:val="single"/>
        </w:rPr>
        <w:t xml:space="preserve">Exception 3 to Section </w:t>
      </w:r>
      <w:r w:rsidR="00DA4CA2">
        <w:rPr>
          <w:b/>
          <w:bCs/>
          <w:u w:val="single"/>
        </w:rPr>
        <w:t>150.0(w)</w:t>
      </w:r>
      <w:r w:rsidRPr="6E7EE9F6">
        <w:rPr>
          <w:u w:val="single"/>
        </w:rPr>
        <w:t xml:space="preserve">: Due to conditions specific to the project, it is technically or economically infeasible to achieve compliance, the Building Administrator may reduce the Target Score and/or waive some or all of the mandatory requirements. </w:t>
      </w:r>
      <w:r w:rsidRPr="6E7EE9F6">
        <w:rPr>
          <w:rStyle w:val="Instructions"/>
        </w:rPr>
        <w:t>[Guidance document under development]</w:t>
      </w:r>
    </w:p>
    <w:p w:rsidR="6E7EE9F6" w:rsidP="6E7EE9F6" w:rsidRDefault="6E7EE9F6" w14:paraId="5049B90F" w14:textId="25DE5F93">
      <w:pPr>
        <w:ind w:left="720"/>
        <w:rPr>
          <w:rStyle w:val="Instructions"/>
        </w:rPr>
      </w:pPr>
      <w:r w:rsidRPr="6E7EE9F6">
        <w:rPr>
          <w:b/>
          <w:bCs/>
          <w:u w:val="single"/>
        </w:rPr>
        <w:t xml:space="preserve">Exception 4 to Section </w:t>
      </w:r>
      <w:r w:rsidR="00DA4CA2">
        <w:rPr>
          <w:b/>
          <w:bCs/>
          <w:u w:val="single"/>
        </w:rPr>
        <w:t>150.0(w)</w:t>
      </w:r>
      <w:r w:rsidRPr="6E7EE9F6">
        <w:rPr>
          <w:u w:val="single"/>
        </w:rPr>
        <w:t>: A measure is beyond the authority of the homeowner because of an HOA covenant.</w:t>
      </w:r>
    </w:p>
    <w:p w:rsidRPr="00973BA6" w:rsidR="00AF4900" w:rsidP="00AF4900" w:rsidRDefault="00AF4900" w14:paraId="7EC4456C" w14:textId="21CED4B7">
      <w:pPr>
        <w:ind w:left="720"/>
        <w:rPr>
          <w:rStyle w:val="Instructions"/>
          <w:rFonts w:cstheme="minorHAnsi"/>
        </w:rPr>
      </w:pPr>
      <w:r w:rsidRPr="00973BA6">
        <w:rPr>
          <w:rStyle w:val="Instructions"/>
          <w:rFonts w:cstheme="minorHAnsi"/>
        </w:rPr>
        <w:t>Optional Exceptions: The exceptions below are optional and may be included at the discretion of the jurisdi</w:t>
      </w:r>
      <w:r w:rsidRPr="00973BA6" w:rsidR="00B018DA">
        <w:rPr>
          <w:rStyle w:val="Instructions"/>
          <w:rFonts w:cstheme="minorHAnsi"/>
        </w:rPr>
        <w:t>c</w:t>
      </w:r>
      <w:r w:rsidRPr="00973BA6">
        <w:rPr>
          <w:rStyle w:val="Instructions"/>
          <w:rFonts w:cstheme="minorHAnsi"/>
        </w:rPr>
        <w:t>tion.</w:t>
      </w:r>
    </w:p>
    <w:p w:rsidRPr="00973BA6" w:rsidR="00AF4900" w:rsidP="00AF4900" w:rsidRDefault="004322DF" w14:paraId="64394FCE" w14:textId="6AE3C737">
      <w:pPr>
        <w:ind w:left="720"/>
        <w:rPr>
          <w:rFonts w:cstheme="minorHAnsi"/>
          <w:u w:val="single"/>
        </w:rPr>
      </w:pPr>
      <w:r w:rsidRPr="00973BA6">
        <w:rPr>
          <w:rFonts w:cstheme="minorHAnsi"/>
          <w:b/>
          <w:bCs/>
          <w:u w:val="single"/>
        </w:rPr>
        <w:t xml:space="preserve">Exception </w:t>
      </w:r>
      <w:r w:rsidRPr="00973BA6" w:rsidR="00AF4900">
        <w:rPr>
          <w:rStyle w:val="Instructions"/>
          <w:rFonts w:cstheme="minorHAnsi"/>
          <w:u w:val="single"/>
        </w:rPr>
        <w:t>x</w:t>
      </w:r>
      <w:r w:rsidRPr="00973BA6">
        <w:rPr>
          <w:rFonts w:cstheme="minorHAnsi"/>
          <w:b/>
          <w:bCs/>
          <w:u w:val="single"/>
        </w:rPr>
        <w:t xml:space="preserve"> to Section </w:t>
      </w:r>
      <w:r w:rsidR="00DA4CA2">
        <w:rPr>
          <w:rFonts w:cstheme="minorHAnsi"/>
          <w:b/>
          <w:bCs/>
          <w:u w:val="single"/>
        </w:rPr>
        <w:t>150.0(w)</w:t>
      </w:r>
      <w:r w:rsidRPr="00973BA6" w:rsidR="00500CEA">
        <w:rPr>
          <w:rFonts w:cstheme="minorHAnsi"/>
          <w:u w:val="single"/>
        </w:rPr>
        <w:t xml:space="preserve">: </w:t>
      </w:r>
      <w:r w:rsidRPr="00973BA6">
        <w:rPr>
          <w:rFonts w:cstheme="minorHAnsi"/>
          <w:u w:val="single"/>
        </w:rPr>
        <w:t>The Building Official may reclassify the vintage of the building based on existing conditions.</w:t>
      </w:r>
    </w:p>
    <w:p w:rsidRPr="00973BA6" w:rsidR="00AF4900" w:rsidP="796FAE8D" w:rsidRDefault="3DA9CE3F" w14:paraId="651810D2" w14:textId="23A2DCCC">
      <w:pPr>
        <w:ind w:left="720"/>
        <w:rPr>
          <w:u w:val="single"/>
        </w:rPr>
      </w:pPr>
      <w:r w:rsidRPr="3DA9CE3F">
        <w:rPr>
          <w:b/>
          <w:bCs/>
          <w:u w:val="single"/>
        </w:rPr>
        <w:t xml:space="preserve">Exception </w:t>
      </w:r>
      <w:r w:rsidRPr="3DA9CE3F">
        <w:rPr>
          <w:rStyle w:val="Instructions"/>
          <w:u w:val="single"/>
        </w:rPr>
        <w:t>x</w:t>
      </w:r>
      <w:r w:rsidRPr="3DA9CE3F">
        <w:rPr>
          <w:b/>
          <w:bCs/>
          <w:u w:val="single"/>
        </w:rPr>
        <w:t xml:space="preserve"> to Section </w:t>
      </w:r>
      <w:r w:rsidR="00DA4CA2">
        <w:rPr>
          <w:b/>
          <w:bCs/>
          <w:u w:val="single"/>
        </w:rPr>
        <w:t>150.0(w)</w:t>
      </w:r>
      <w:r w:rsidRPr="3DA9CE3F">
        <w:rPr>
          <w:u w:val="single"/>
        </w:rPr>
        <w:t>:  A project that is limited solely to a newly created attached Accessory Dwelling Unit (ADU) or Junior Accessory Dwelling Unit (JADU). A newly created ADU and JADU shall include either additions or conversions of existing space. Note, this exception does not apply to a Covered Project of an existing ADU or JADU.</w:t>
      </w:r>
    </w:p>
    <w:p w:rsidRPr="00973BA6" w:rsidR="00AF4900" w:rsidP="5C9EE1B2" w:rsidRDefault="293FFEF0" w14:paraId="44CC9558" w14:textId="42472EF3">
      <w:pPr>
        <w:ind w:left="720"/>
        <w:rPr>
          <w:u w:val="single"/>
        </w:rPr>
      </w:pPr>
      <w:r w:rsidRPr="293FFEF0">
        <w:rPr>
          <w:b/>
          <w:bCs/>
          <w:u w:val="single"/>
        </w:rPr>
        <w:t xml:space="preserve">Exception </w:t>
      </w:r>
      <w:r w:rsidRPr="293FFEF0">
        <w:rPr>
          <w:rStyle w:val="Instructions"/>
          <w:u w:val="single"/>
        </w:rPr>
        <w:t>x</w:t>
      </w:r>
      <w:r w:rsidRPr="293FFEF0">
        <w:rPr>
          <w:b/>
          <w:bCs/>
          <w:u w:val="single"/>
        </w:rPr>
        <w:t xml:space="preserve"> to Section </w:t>
      </w:r>
      <w:r w:rsidR="00DA4CA2">
        <w:rPr>
          <w:b/>
          <w:bCs/>
          <w:u w:val="single"/>
        </w:rPr>
        <w:t>150.0(w)</w:t>
      </w:r>
      <w:r w:rsidRPr="293FFEF0">
        <w:rPr>
          <w:u w:val="single"/>
        </w:rPr>
        <w:t xml:space="preserve">:  Expenditures of more than 20% </w:t>
      </w:r>
      <w:r w:rsidRPr="293FFEF0">
        <w:rPr>
          <w:rStyle w:val="Instructions"/>
        </w:rPr>
        <w:t xml:space="preserve">[or other amount] </w:t>
      </w:r>
      <w:r w:rsidRPr="293FFEF0">
        <w:rPr>
          <w:u w:val="single"/>
        </w:rPr>
        <w:t xml:space="preserve">of the project valuation.  If the least-cost set of measures that would be required for compliance  exceeds 20% </w:t>
      </w:r>
      <w:r w:rsidRPr="293FFEF0">
        <w:rPr>
          <w:rStyle w:val="Instructions"/>
        </w:rPr>
        <w:t xml:space="preserve">[or other amount] </w:t>
      </w:r>
      <w:r w:rsidRPr="293FFEF0">
        <w:rPr>
          <w:u w:val="single"/>
        </w:rPr>
        <w:t xml:space="preserve">of the total project valuation, the </w:t>
      </w:r>
      <w:r w:rsidR="00B46585">
        <w:rPr>
          <w:u w:val="single"/>
        </w:rPr>
        <w:t>Target</w:t>
      </w:r>
      <w:r w:rsidRPr="293FFEF0">
        <w:rPr>
          <w:u w:val="single"/>
        </w:rPr>
        <w:t xml:space="preserve"> Score may be reduced by subtracting the points associated with the lowest cost measures first, until the cost of the remaining measures does not exceed 20% </w:t>
      </w:r>
      <w:r w:rsidRPr="293FFEF0">
        <w:rPr>
          <w:rStyle w:val="Instructions"/>
        </w:rPr>
        <w:t>[or other amount]</w:t>
      </w:r>
      <w:r w:rsidRPr="293FFEF0">
        <w:rPr>
          <w:u w:val="single"/>
        </w:rPr>
        <w:t xml:space="preserve"> of the project valuation.  The project valuation shall exclude any measures that are required under this Section but shall include all measures that are otherwise required under the State Energy Code, Title 24, Part 6. </w:t>
      </w:r>
      <w:r w:rsidRPr="293FFEF0">
        <w:rPr>
          <w:rStyle w:val="Instructions"/>
        </w:rPr>
        <w:t>[This exception is recommended if the definition of Covered Project does not include a valuation.]</w:t>
      </w:r>
    </w:p>
    <w:p w:rsidR="5C9EE1B2" w:rsidP="46C60692" w:rsidRDefault="293FFEF0" w14:paraId="49E5F9CC" w14:textId="320B238D">
      <w:pPr>
        <w:ind w:left="720"/>
        <w:rPr>
          <w:rStyle w:val="Instructions"/>
        </w:rPr>
      </w:pPr>
      <w:r w:rsidRPr="293FFEF0">
        <w:rPr>
          <w:b/>
          <w:bCs/>
        </w:rPr>
        <w:t xml:space="preserve">Exception </w:t>
      </w:r>
      <w:r w:rsidRPr="293FFEF0">
        <w:rPr>
          <w:rStyle w:val="Instructions"/>
        </w:rPr>
        <w:t>x</w:t>
      </w:r>
      <w:r w:rsidRPr="293FFEF0">
        <w:rPr>
          <w:b/>
          <w:bCs/>
        </w:rPr>
        <w:t xml:space="preserve"> to Section </w:t>
      </w:r>
      <w:r w:rsidR="00DA4CA2">
        <w:rPr>
          <w:b/>
          <w:bCs/>
        </w:rPr>
        <w:t>150.0(w)</w:t>
      </w:r>
      <w:r w:rsidRPr="293FFEF0">
        <w:rPr>
          <w:b/>
          <w:bCs/>
        </w:rPr>
        <w:t>:</w:t>
      </w:r>
      <w:r>
        <w:t xml:space="preserve"> </w:t>
      </w:r>
      <w:r w:rsidRPr="005E61D2" w:rsidR="005E61D2">
        <w:rPr>
          <w:rStyle w:val="Instructions"/>
        </w:rPr>
        <w:t xml:space="preserve">[Option 1] </w:t>
      </w:r>
      <w:r w:rsidRPr="293FFEF0">
        <w:rPr>
          <w:u w:val="single"/>
        </w:rPr>
        <w:t xml:space="preserve">Expenditures of more than 10% </w:t>
      </w:r>
      <w:r w:rsidRPr="293FFEF0">
        <w:rPr>
          <w:rStyle w:val="Instructions"/>
        </w:rPr>
        <w:t xml:space="preserve">[or other amount] </w:t>
      </w:r>
      <w:r w:rsidRPr="293FFEF0">
        <w:rPr>
          <w:u w:val="single"/>
        </w:rPr>
        <w:t xml:space="preserve">of the project valuation for a resident owner(s) or owner(s) of a residence occupied by a dependent </w:t>
      </w:r>
      <w:r w:rsidR="00DE1DF7">
        <w:rPr>
          <w:u w:val="single"/>
        </w:rPr>
        <w:t xml:space="preserve">that </w:t>
      </w:r>
      <w:r w:rsidRPr="293FFEF0">
        <w:rPr>
          <w:u w:val="single"/>
        </w:rPr>
        <w:t xml:space="preserve">can demonstrate that they qualify as a low-income utility customer by being eligible for the California Alternative Rates for Energy (CARE) </w:t>
      </w:r>
      <w:r w:rsidRPr="293FFEF0">
        <w:rPr>
          <w:rStyle w:val="Instructions"/>
        </w:rPr>
        <w:t xml:space="preserve">[or </w:t>
      </w:r>
      <w:r w:rsidRPr="293FFEF0">
        <w:rPr>
          <w:rStyle w:val="Instructions"/>
        </w:rPr>
        <w:lastRenderedPageBreak/>
        <w:t>other criterion].</w:t>
      </w:r>
      <w:r w:rsidRPr="293FFEF0">
        <w:rPr>
          <w:u w:val="single"/>
        </w:rPr>
        <w:t xml:space="preserve"> If the least-cost set of measures that would be required for compliance exceeds 10% </w:t>
      </w:r>
      <w:r w:rsidRPr="293FFEF0">
        <w:rPr>
          <w:rStyle w:val="Instructions"/>
        </w:rPr>
        <w:t>[or other amount]</w:t>
      </w:r>
      <w:r w:rsidRPr="293FFEF0">
        <w:rPr>
          <w:u w:val="single"/>
        </w:rPr>
        <w:t xml:space="preserve"> of the total project valuation, the </w:t>
      </w:r>
      <w:r w:rsidR="00371805">
        <w:rPr>
          <w:u w:val="single"/>
        </w:rPr>
        <w:t>Target</w:t>
      </w:r>
      <w:r w:rsidRPr="293FFEF0">
        <w:rPr>
          <w:u w:val="single"/>
        </w:rPr>
        <w:t xml:space="preserve"> Score may be reduced by subtracting the points associated with the lowest cost measures first, until the cost of the remaining measures does not exceed 10% </w:t>
      </w:r>
      <w:r w:rsidRPr="293FFEF0">
        <w:rPr>
          <w:rStyle w:val="Instructions"/>
        </w:rPr>
        <w:t>[or other amount]</w:t>
      </w:r>
      <w:r w:rsidRPr="293FFEF0">
        <w:rPr>
          <w:u w:val="single"/>
        </w:rPr>
        <w:t xml:space="preserve"> of the project valuation.  The project valuation shall exclude any measures that are required under this Section but shall include all measures that are otherwise required under the State Energy Code, Title 24, Part 6.</w:t>
      </w:r>
      <w:r>
        <w:t xml:space="preserve"> </w:t>
      </w:r>
      <w:r w:rsidRPr="293FFEF0">
        <w:rPr>
          <w:rStyle w:val="Instructions"/>
        </w:rPr>
        <w:t>[This exception is recommended if the definition of Covered Project does not include a valuation.]</w:t>
      </w:r>
    </w:p>
    <w:p w:rsidR="005E61D2" w:rsidP="46C60692" w:rsidRDefault="005E61D2" w14:paraId="034F2BCC" w14:textId="17458C3F">
      <w:pPr>
        <w:ind w:left="720"/>
        <w:rPr>
          <w:u w:val="single"/>
        </w:rPr>
      </w:pPr>
      <w:r w:rsidRPr="005E61D2">
        <w:rPr>
          <w:rStyle w:val="Instructions"/>
        </w:rPr>
        <w:t xml:space="preserve">[Option </w:t>
      </w:r>
      <w:r>
        <w:rPr>
          <w:rStyle w:val="Instructions"/>
        </w:rPr>
        <w:t>2</w:t>
      </w:r>
      <w:r w:rsidRPr="005E61D2">
        <w:rPr>
          <w:rStyle w:val="Instructions"/>
        </w:rPr>
        <w:t xml:space="preserve">] </w:t>
      </w:r>
      <w:r>
        <w:rPr>
          <w:u w:val="single"/>
        </w:rPr>
        <w:t>A</w:t>
      </w:r>
      <w:r w:rsidRPr="293FFEF0">
        <w:rPr>
          <w:u w:val="single"/>
        </w:rPr>
        <w:t xml:space="preserve"> resident owner(s) or owner(s) of a residence occupied by a dependent </w:t>
      </w:r>
      <w:r w:rsidR="00DE1DF7">
        <w:rPr>
          <w:u w:val="single"/>
        </w:rPr>
        <w:t xml:space="preserve">that </w:t>
      </w:r>
      <w:r w:rsidRPr="293FFEF0">
        <w:rPr>
          <w:u w:val="single"/>
        </w:rPr>
        <w:t xml:space="preserve">can demonstrate that they qualify as a low-income utility customer by being eligible for the California Alternative Rates for Energy (CARE) </w:t>
      </w:r>
      <w:r w:rsidRPr="293FFEF0">
        <w:rPr>
          <w:rStyle w:val="Instructions"/>
        </w:rPr>
        <w:t>[or other criterion]</w:t>
      </w:r>
      <w:r>
        <w:rPr>
          <w:rStyle w:val="Instructions"/>
        </w:rPr>
        <w:t xml:space="preserve"> </w:t>
      </w:r>
      <w:r w:rsidRPr="00F83044">
        <w:rPr>
          <w:u w:val="single"/>
        </w:rPr>
        <w:t xml:space="preserve">may comply by either installing the duct sealing measure or installing </w:t>
      </w:r>
      <w:r w:rsidRPr="00F83044" w:rsidR="00F83044">
        <w:rPr>
          <w:u w:val="single"/>
        </w:rPr>
        <w:t xml:space="preserve">at least 1 kW of solar PV that </w:t>
      </w:r>
      <w:r w:rsidRPr="300B9F61" w:rsidR="00F83044">
        <w:rPr>
          <w:u w:val="single"/>
        </w:rPr>
        <w:t>meets the requirements of 2019 Title 24 Reference Appendix JA11.</w:t>
      </w:r>
    </w:p>
    <w:p w:rsidR="7AE790A4" w:rsidP="3DA9CE3F" w:rsidRDefault="3DA9CE3F" w14:paraId="69336474" w14:textId="1EAFAA7C">
      <w:pPr>
        <w:spacing w:beforeAutospacing="1" w:afterAutospacing="1"/>
        <w:ind w:left="720"/>
        <w:rPr>
          <w:rFonts w:eastAsia="Times New Roman"/>
          <w:u w:val="single"/>
        </w:rPr>
      </w:pPr>
      <w:r w:rsidRPr="3DA9CE3F">
        <w:rPr>
          <w:b/>
          <w:bCs/>
          <w:u w:val="single"/>
        </w:rPr>
        <w:t xml:space="preserve">Exception </w:t>
      </w:r>
      <w:r w:rsidRPr="3DA9CE3F">
        <w:rPr>
          <w:rStyle w:val="Instructions"/>
          <w:u w:val="single"/>
        </w:rPr>
        <w:t>x</w:t>
      </w:r>
      <w:r w:rsidRPr="3DA9CE3F">
        <w:rPr>
          <w:b/>
          <w:bCs/>
          <w:u w:val="single"/>
        </w:rPr>
        <w:t xml:space="preserve"> to Section </w:t>
      </w:r>
      <w:r w:rsidR="00DA4CA2">
        <w:rPr>
          <w:b/>
          <w:bCs/>
          <w:u w:val="single"/>
        </w:rPr>
        <w:t>150.0(w)</w:t>
      </w:r>
      <w:r w:rsidRPr="3DA9CE3F">
        <w:rPr>
          <w:u w:val="single"/>
        </w:rPr>
        <w:t xml:space="preserve">:  A </w:t>
      </w:r>
      <w:r w:rsidRPr="3DA9CE3F">
        <w:rPr>
          <w:rFonts w:eastAsia="Times New Roman"/>
          <w:u w:val="single"/>
        </w:rPr>
        <w:t>Covered Project, other than an addition, that would not otherwise be subject to this section but for work related to solar PV, solar water heating, EV charging, electrical upgrades for solar PV or EV charging, or energy storage.</w:t>
      </w:r>
    </w:p>
    <w:p w:rsidRPr="00973BA6" w:rsidR="00AF4900" w:rsidP="46C60692" w:rsidRDefault="46C60692" w14:paraId="2B33220E" w14:textId="38DBC582">
      <w:pPr>
        <w:spacing w:before="100" w:beforeAutospacing="1" w:after="100" w:afterAutospacing="1"/>
        <w:ind w:left="720"/>
        <w:rPr>
          <w:rFonts w:eastAsia="Times New Roman"/>
          <w:u w:val="single"/>
        </w:rPr>
      </w:pPr>
      <w:r w:rsidRPr="46C60692">
        <w:rPr>
          <w:b/>
          <w:bCs/>
          <w:u w:val="single"/>
        </w:rPr>
        <w:t xml:space="preserve">Exception </w:t>
      </w:r>
      <w:r w:rsidRPr="46C60692">
        <w:rPr>
          <w:rStyle w:val="Instructions"/>
          <w:u w:val="single"/>
        </w:rPr>
        <w:t>x</w:t>
      </w:r>
      <w:r w:rsidRPr="46C60692">
        <w:rPr>
          <w:b/>
          <w:bCs/>
          <w:u w:val="single"/>
        </w:rPr>
        <w:t xml:space="preserve"> to Section </w:t>
      </w:r>
      <w:r w:rsidR="00DA4CA2">
        <w:rPr>
          <w:b/>
          <w:bCs/>
          <w:u w:val="single"/>
        </w:rPr>
        <w:t>150.0(w)</w:t>
      </w:r>
      <w:r w:rsidRPr="46C60692">
        <w:rPr>
          <w:u w:val="single"/>
        </w:rPr>
        <w:t xml:space="preserve">: </w:t>
      </w:r>
      <w:r w:rsidRPr="46C60692">
        <w:rPr>
          <w:rFonts w:eastAsia="Times New Roman"/>
          <w:u w:val="single"/>
        </w:rPr>
        <w:t xml:space="preserve">A project that consists solely of medically necessary improvements or solely of seismic safety improvements. </w:t>
      </w:r>
    </w:p>
    <w:p w:rsidR="001F74DF" w:rsidP="14352921" w:rsidRDefault="001F74DF" w14:paraId="7AEA3800" w14:textId="3D36947D">
      <w:pPr>
        <w:spacing w:before="100" w:beforeAutospacing="1" w:after="100" w:afterAutospacing="1"/>
        <w:ind w:left="720"/>
        <w:rPr>
          <w:rFonts w:eastAsia="Times New Roman"/>
          <w:u w:val="single"/>
        </w:rPr>
      </w:pPr>
    </w:p>
    <w:p w:rsidRPr="00973BA6" w:rsidR="001F74DF" w:rsidP="000277A6" w:rsidRDefault="001F74DF" w14:paraId="1167BC16" w14:textId="77777777">
      <w:pPr>
        <w:rPr>
          <w:rFonts w:eastAsia="Times New Roman" w:cstheme="minorHAnsi"/>
        </w:rPr>
      </w:pPr>
    </w:p>
    <w:p w:rsidR="00851DF7" w:rsidRDefault="00851DF7" w14:paraId="5A1492DE" w14:textId="77777777">
      <w:pPr>
        <w:spacing w:after="0"/>
        <w:rPr>
          <w:rFonts w:cstheme="minorHAnsi"/>
          <w:b/>
          <w:bCs/>
          <w:color w:val="4472C4" w:themeColor="accent1"/>
          <w:sz w:val="32"/>
          <w:szCs w:val="28"/>
        </w:rPr>
      </w:pPr>
      <w:bookmarkStart w:name="_Toc13589684" w:id="2"/>
      <w:r>
        <w:rPr>
          <w:rFonts w:cstheme="minorHAnsi"/>
        </w:rPr>
        <w:br w:type="page"/>
      </w:r>
    </w:p>
    <w:p w:rsidRPr="00973BA6" w:rsidR="00640028" w:rsidP="008270DB" w:rsidRDefault="00640028" w14:paraId="3B99A3F1" w14:textId="4215D18B">
      <w:pPr>
        <w:pStyle w:val="Heading2"/>
        <w:rPr>
          <w:rFonts w:cstheme="minorHAnsi"/>
        </w:rPr>
      </w:pPr>
      <w:r w:rsidRPr="00973BA6">
        <w:rPr>
          <w:rFonts w:cstheme="minorHAnsi"/>
        </w:rPr>
        <w:lastRenderedPageBreak/>
        <w:t>Other Sample Ordinance Sections</w:t>
      </w:r>
      <w:bookmarkEnd w:id="2"/>
    </w:p>
    <w:p w:rsidRPr="00973BA6" w:rsidR="00640028" w:rsidP="00640028" w:rsidRDefault="00640028" w14:paraId="10332D32" w14:textId="77777777">
      <w:pPr>
        <w:spacing w:after="0"/>
        <w:textAlignment w:val="baseline"/>
        <w:rPr>
          <w:rFonts w:eastAsia="Times New Roman" w:cstheme="minorHAnsi"/>
          <w:color w:val="000000"/>
        </w:rPr>
      </w:pPr>
      <w:r w:rsidRPr="00973BA6">
        <w:rPr>
          <w:rFonts w:eastAsia="Times New Roman" w:cstheme="minorHAnsi"/>
          <w:color w:val="000000"/>
        </w:rPr>
        <w:t>Section 2: CEQA</w:t>
      </w:r>
      <w:r w:rsidRPr="00973BA6">
        <w:rPr>
          <w:rFonts w:eastAsia="Times New Roman" w:cstheme="minorHAnsi"/>
        </w:rPr>
        <w:t> </w:t>
      </w:r>
    </w:p>
    <w:p w:rsidRPr="00973BA6" w:rsidR="00640028" w:rsidP="00640028" w:rsidRDefault="00640028" w14:paraId="16598612" w14:textId="77777777">
      <w:pPr>
        <w:spacing w:after="0"/>
        <w:textAlignment w:val="baseline"/>
        <w:rPr>
          <w:rFonts w:eastAsia="Times New Roman" w:cstheme="minorHAnsi"/>
        </w:rPr>
      </w:pPr>
      <w:r w:rsidRPr="00973BA6">
        <w:rPr>
          <w:rFonts w:eastAsia="Times New Roman" w:cstheme="minorHAnsi"/>
          <w:color w:val="000000"/>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973BA6">
        <w:rPr>
          <w:rFonts w:eastAsia="Times New Roman" w:cstheme="minorHAnsi"/>
        </w:rPr>
        <w:t> </w:t>
      </w:r>
    </w:p>
    <w:p w:rsidRPr="00973BA6" w:rsidR="00640028" w:rsidP="00640028" w:rsidRDefault="00640028" w14:paraId="03792F25" w14:textId="77777777">
      <w:pPr>
        <w:spacing w:after="0"/>
        <w:textAlignment w:val="baseline"/>
        <w:rPr>
          <w:rFonts w:eastAsia="Times New Roman" w:cstheme="minorHAnsi"/>
          <w:color w:val="000000"/>
        </w:rPr>
      </w:pPr>
    </w:p>
    <w:p w:rsidRPr="00973BA6" w:rsidR="00640028" w:rsidP="00640028" w:rsidRDefault="00640028" w14:paraId="5B12404F" w14:textId="77777777">
      <w:pPr>
        <w:spacing w:after="0"/>
        <w:textAlignment w:val="baseline"/>
        <w:rPr>
          <w:rFonts w:eastAsia="Times New Roman" w:cstheme="minorHAnsi"/>
        </w:rPr>
      </w:pPr>
      <w:r w:rsidRPr="00973BA6">
        <w:rPr>
          <w:rFonts w:eastAsia="Times New Roman" w:cstheme="minorHAnsi"/>
          <w:color w:val="000000"/>
        </w:rPr>
        <w:t>Section 3: Severability</w:t>
      </w:r>
      <w:r w:rsidRPr="00973BA6">
        <w:rPr>
          <w:rFonts w:eastAsia="Times New Roman" w:cstheme="minorHAnsi"/>
        </w:rPr>
        <w:t> </w:t>
      </w:r>
    </w:p>
    <w:p w:rsidRPr="00973BA6" w:rsidR="00640028" w:rsidP="00640028" w:rsidRDefault="00640028" w14:paraId="6639F46F" w14:textId="77777777">
      <w:pPr>
        <w:spacing w:after="0"/>
        <w:textAlignment w:val="baseline"/>
        <w:rPr>
          <w:rFonts w:eastAsia="Times New Roman" w:cstheme="minorHAnsi"/>
        </w:rPr>
      </w:pPr>
      <w:r w:rsidRPr="00973BA6">
        <w:rPr>
          <w:rFonts w:eastAsia="Times New Roman" w:cstheme="minorHAnsi"/>
          <w:color w:val="000000"/>
        </w:rPr>
        <w:t>If any word, phrase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  The </w:t>
      </w:r>
      <w:r w:rsidRPr="00973BA6">
        <w:rPr>
          <w:rStyle w:val="Instructions"/>
          <w:rFonts w:cstheme="minorHAnsi"/>
        </w:rPr>
        <w:t>[name of governing body]</w:t>
      </w:r>
      <w:r w:rsidRPr="00973BA6">
        <w:rPr>
          <w:rFonts w:eastAsia="Times New Roman" w:cstheme="minorHAnsi"/>
          <w:color w:val="000000"/>
        </w:rPr>
        <w:t> hereby declares that it would have passed this amendment and each section, subsection sentence, clause and phrase of this amendment, irrespective of the fact that any one or more sections, subsection, sentences, clauses or phrases is declared invalid or unconstitutional.</w:t>
      </w:r>
      <w:r w:rsidRPr="00973BA6">
        <w:rPr>
          <w:rFonts w:eastAsia="Times New Roman" w:cstheme="minorHAnsi"/>
        </w:rPr>
        <w:t> </w:t>
      </w:r>
    </w:p>
    <w:p w:rsidRPr="00973BA6" w:rsidR="00640028" w:rsidP="00640028" w:rsidRDefault="00640028" w14:paraId="58632914" w14:textId="77777777">
      <w:pPr>
        <w:spacing w:after="0"/>
        <w:textAlignment w:val="baseline"/>
        <w:rPr>
          <w:rFonts w:eastAsia="Times New Roman" w:cstheme="minorHAnsi"/>
        </w:rPr>
      </w:pPr>
      <w:r w:rsidRPr="00973BA6">
        <w:rPr>
          <w:rFonts w:eastAsia="Times New Roman" w:cstheme="minorHAnsi"/>
        </w:rPr>
        <w:t> </w:t>
      </w:r>
    </w:p>
    <w:p w:rsidRPr="00973BA6" w:rsidR="00640028" w:rsidP="00640028" w:rsidRDefault="00640028" w14:paraId="6F2BCD8A" w14:textId="77777777">
      <w:pPr>
        <w:spacing w:after="0"/>
        <w:textAlignment w:val="baseline"/>
        <w:rPr>
          <w:rFonts w:eastAsia="Times New Roman" w:cstheme="minorHAnsi"/>
        </w:rPr>
      </w:pPr>
      <w:r w:rsidRPr="00973BA6">
        <w:rPr>
          <w:rFonts w:eastAsia="Times New Roman" w:cstheme="minorHAnsi"/>
          <w:color w:val="000000"/>
        </w:rPr>
        <w:t>Section 4: Violations</w:t>
      </w:r>
      <w:r w:rsidRPr="00973BA6">
        <w:rPr>
          <w:rFonts w:eastAsia="Times New Roman" w:cstheme="minorHAnsi"/>
        </w:rPr>
        <w:t> </w:t>
      </w:r>
    </w:p>
    <w:p w:rsidRPr="00973BA6" w:rsidR="00640028" w:rsidP="3DA9CE3F" w:rsidRDefault="3DA9CE3F" w14:paraId="7E7908D6" w14:textId="77777777">
      <w:pPr>
        <w:spacing w:after="0"/>
        <w:textAlignment w:val="baseline"/>
        <w:rPr>
          <w:rFonts w:eastAsia="Times New Roman"/>
        </w:rPr>
      </w:pPr>
      <w:r w:rsidRPr="3DA9CE3F">
        <w:rPr>
          <w:rFonts w:eastAsia="Times New Roman"/>
          <w:color w:val="000000" w:themeColor="text1"/>
        </w:rPr>
        <w:t>Violation of the requirements of this Chapter shall be considered an infraction of the </w:t>
      </w:r>
      <w:r w:rsidRPr="3DA9CE3F">
        <w:rPr>
          <w:rStyle w:val="Instructions"/>
        </w:rPr>
        <w:t>[jurisdiction Municipal/County Code]</w:t>
      </w:r>
      <w:r w:rsidRPr="3DA9CE3F">
        <w:rPr>
          <w:rFonts w:eastAsia="Times New Roman"/>
          <w:color w:val="000000" w:themeColor="text1"/>
        </w:rPr>
        <w:t xml:space="preserve">, punishable by all the sanctions prescribed in </w:t>
      </w:r>
      <w:r w:rsidRPr="3DA9CE3F">
        <w:rPr>
          <w:rStyle w:val="Instructions"/>
        </w:rPr>
        <w:t>[cite local reference to infractions]</w:t>
      </w:r>
      <w:r w:rsidRPr="3DA9CE3F">
        <w:rPr>
          <w:rFonts w:eastAsia="Times New Roman"/>
          <w:color w:val="000000" w:themeColor="text1"/>
        </w:rPr>
        <w:t>.</w:t>
      </w:r>
      <w:r w:rsidRPr="3DA9CE3F">
        <w:rPr>
          <w:rFonts w:eastAsia="Times New Roman"/>
        </w:rPr>
        <w:t> </w:t>
      </w:r>
    </w:p>
    <w:p w:rsidRPr="00973BA6" w:rsidR="00640028" w:rsidP="00640028" w:rsidRDefault="00640028" w14:paraId="0454F48E" w14:textId="77777777">
      <w:pPr>
        <w:spacing w:after="0"/>
        <w:textAlignment w:val="baseline"/>
        <w:rPr>
          <w:rFonts w:eastAsia="Times New Roman" w:cstheme="minorHAnsi"/>
        </w:rPr>
      </w:pPr>
      <w:r w:rsidRPr="00973BA6">
        <w:rPr>
          <w:rFonts w:eastAsia="Times New Roman" w:cstheme="minorHAnsi"/>
        </w:rPr>
        <w:t> </w:t>
      </w:r>
    </w:p>
    <w:p w:rsidRPr="00973BA6" w:rsidR="00640028" w:rsidP="00640028" w:rsidRDefault="00640028" w14:paraId="4A3693F9" w14:textId="77777777">
      <w:pPr>
        <w:spacing w:after="0"/>
        <w:textAlignment w:val="baseline"/>
        <w:rPr>
          <w:rFonts w:eastAsia="Times New Roman" w:cstheme="minorHAnsi"/>
        </w:rPr>
      </w:pPr>
      <w:r w:rsidRPr="00973BA6">
        <w:rPr>
          <w:rFonts w:eastAsia="Times New Roman" w:cstheme="minorHAnsi"/>
          <w:color w:val="000000"/>
        </w:rPr>
        <w:t>Section 5: Effective Date</w:t>
      </w:r>
      <w:r w:rsidRPr="00973BA6">
        <w:rPr>
          <w:rFonts w:eastAsia="Times New Roman" w:cstheme="minorHAnsi"/>
        </w:rPr>
        <w:t> </w:t>
      </w:r>
    </w:p>
    <w:p w:rsidRPr="00973BA6" w:rsidR="00FA24BC" w:rsidP="603A3DD1" w:rsidRDefault="603A3DD1" w14:paraId="515C232F" w14:textId="02A1C4BF">
      <w:pPr>
        <w:spacing w:after="0"/>
        <w:textAlignment w:val="baseline"/>
        <w:rPr>
          <w:rFonts w:eastAsia="Times New Roman"/>
        </w:rPr>
      </w:pPr>
      <w:r w:rsidRPr="603A3DD1">
        <w:rPr>
          <w:rFonts w:eastAsia="Times New Roman"/>
        </w:rPr>
        <w:t xml:space="preserve">Building permit applications submitted after </w:t>
      </w:r>
      <w:r w:rsidRPr="603A3DD1">
        <w:rPr>
          <w:rStyle w:val="Instructions"/>
        </w:rPr>
        <w:t>[DATE]</w:t>
      </w:r>
      <w:r w:rsidRPr="603A3DD1">
        <w:rPr>
          <w:rFonts w:eastAsia="Times New Roman"/>
        </w:rPr>
        <w:t xml:space="preserve"> or upon California Energy Commission approval of these amendments, whichever is later, shall be required to comply with the requirements set forth herein.</w:t>
      </w:r>
    </w:p>
    <w:p w:rsidR="603A3DD1" w:rsidRDefault="603A3DD1" w14:paraId="5C1CB1E1" w14:textId="02AB7555">
      <w:r>
        <w:br w:type="page"/>
      </w:r>
    </w:p>
    <w:p w:rsidR="603A3DD1" w:rsidRDefault="603A3DD1" w14:paraId="7C7B5851" w14:textId="4A0007F3">
      <w:r w:rsidRPr="603A3DD1">
        <w:rPr>
          <w:rFonts w:ascii="Calibri" w:hAnsi="Calibri" w:eastAsia="Calibri" w:cs="Calibri"/>
          <w:b/>
          <w:bCs/>
          <w:color w:val="4472C4" w:themeColor="accent1"/>
          <w:sz w:val="32"/>
          <w:szCs w:val="32"/>
        </w:rPr>
        <w:lastRenderedPageBreak/>
        <w:t>FAQs</w:t>
      </w:r>
    </w:p>
    <w:p w:rsidR="603A3DD1" w:rsidRDefault="603A3DD1" w14:paraId="1A98B9B8" w14:textId="76F40363">
      <w:r w:rsidRPr="43C8B24D">
        <w:rPr>
          <w:rFonts w:ascii="Calibri" w:hAnsi="Calibri" w:eastAsia="Calibri" w:cs="Calibri"/>
        </w:rPr>
        <w:t>These FAQs are for staff as the</w:t>
      </w:r>
      <w:r w:rsidRPr="43C8B24D" w:rsidR="1D1EA181">
        <w:rPr>
          <w:rFonts w:ascii="Calibri" w:hAnsi="Calibri" w:eastAsia="Calibri" w:cs="Calibri"/>
        </w:rPr>
        <w:t>y</w:t>
      </w:r>
      <w:r w:rsidRPr="43C8B24D">
        <w:rPr>
          <w:rFonts w:ascii="Calibri" w:hAnsi="Calibri" w:eastAsia="Calibri" w:cs="Calibri"/>
        </w:rPr>
        <w:t xml:space="preserve"> develop the policy.  A separate FAQ will be available for applicants.</w:t>
      </w:r>
    </w:p>
    <w:p w:rsidR="603A3DD1" w:rsidRDefault="603A3DD1" w14:paraId="12082B0F" w14:textId="1FD01457">
      <w:r w:rsidRPr="603A3DD1">
        <w:rPr>
          <w:rFonts w:ascii="Calibri" w:hAnsi="Calibri" w:eastAsia="Calibri" w:cs="Calibri"/>
          <w:b/>
          <w:bCs/>
          <w:color w:val="4472C4" w:themeColor="accent1"/>
          <w:sz w:val="32"/>
          <w:szCs w:val="32"/>
        </w:rPr>
        <w:t xml:space="preserve"> </w:t>
      </w:r>
    </w:p>
    <w:p w:rsidR="603A3DD1" w:rsidRDefault="603A3DD1" w14:paraId="47302705" w14:textId="488AA0AC">
      <w:r w:rsidRPr="603A3DD1">
        <w:rPr>
          <w:rFonts w:ascii="Calibri" w:hAnsi="Calibri" w:eastAsia="Calibri" w:cs="Calibri"/>
        </w:rPr>
        <w:t>Q. What do the points represent?</w:t>
      </w:r>
    </w:p>
    <w:p w:rsidR="603A3DD1" w:rsidP="3DA9CE3F" w:rsidRDefault="3DA9CE3F" w14:paraId="32EA3573" w14:textId="604D2977">
      <w:pPr>
        <w:pStyle w:val="ListParagraph"/>
        <w:numPr>
          <w:ilvl w:val="0"/>
          <w:numId w:val="18"/>
        </w:numPr>
        <w:rPr>
          <w:rFonts w:eastAsiaTheme="minorEastAsia"/>
        </w:rPr>
      </w:pPr>
      <w:r w:rsidRPr="3DA9CE3F">
        <w:rPr>
          <w:rFonts w:ascii="Calibri" w:hAnsi="Calibri" w:eastAsia="Calibri" w:cs="Calibri"/>
        </w:rPr>
        <w:t xml:space="preserve">The points in the </w:t>
      </w:r>
      <w:r w:rsidRPr="3DA9CE3F">
        <w:rPr>
          <w:rFonts w:ascii="Calibri" w:hAnsi="Calibri" w:eastAsia="Calibri" w:cs="Calibri"/>
          <w:i/>
          <w:iCs/>
        </w:rPr>
        <w:t>Measure Menu</w:t>
      </w:r>
      <w:r w:rsidRPr="3DA9CE3F">
        <w:rPr>
          <w:rFonts w:ascii="Calibri" w:hAnsi="Calibri" w:eastAsia="Calibri" w:cs="Calibri"/>
        </w:rPr>
        <w:t xml:space="preserve"> table represent the relative </w:t>
      </w:r>
      <w:r w:rsidRPr="3DA9CE3F">
        <w:rPr>
          <w:rFonts w:ascii="Calibri" w:hAnsi="Calibri" w:eastAsia="Calibri" w:cs="Calibri"/>
          <w:b/>
          <w:bCs/>
        </w:rPr>
        <w:t>site energy savings</w:t>
      </w:r>
      <w:r w:rsidRPr="3DA9CE3F">
        <w:rPr>
          <w:rFonts w:ascii="Calibri" w:hAnsi="Calibri" w:eastAsia="Calibri" w:cs="Calibri"/>
        </w:rPr>
        <w:t xml:space="preserve"> attributable to each measure.  Thus, a measure with 4 points would provide twice as much savings as a measure with only 2 points. </w:t>
      </w:r>
    </w:p>
    <w:p w:rsidR="603A3DD1" w:rsidP="4048EAB1" w:rsidRDefault="3DA9CE3F" w14:paraId="50B14B8B" w14:textId="7BB96E3E">
      <w:pPr>
        <w:ind w:left="720"/>
      </w:pPr>
      <w:r w:rsidRPr="3DA9CE3F">
        <w:rPr>
          <w:rFonts w:ascii="Calibri" w:hAnsi="Calibri" w:eastAsia="Calibri" w:cs="Calibri"/>
        </w:rPr>
        <w:t xml:space="preserve">The </w:t>
      </w:r>
      <w:r w:rsidRPr="3DA9CE3F">
        <w:rPr>
          <w:rFonts w:ascii="Calibri" w:hAnsi="Calibri" w:eastAsia="Calibri" w:cs="Calibri"/>
          <w:i/>
          <w:iCs/>
        </w:rPr>
        <w:t>Target Score</w:t>
      </w:r>
      <w:r w:rsidRPr="3DA9CE3F">
        <w:rPr>
          <w:rFonts w:ascii="Calibri" w:hAnsi="Calibri" w:eastAsia="Calibri" w:cs="Calibri"/>
        </w:rPr>
        <w:t xml:space="preserve"> represents a user-defined (see below) percentage of the maximum cost-effective site energy savings, (the sum of points from all retrofit measures that have been found to be cost-effective).  Non-retrofit measures, i.e., measures that assume that existing system(s) would be replaced as part of the project (e.g., heat pumps and cool roofs), are excluded from the calculation of the </w:t>
      </w:r>
      <w:r w:rsidRPr="3DA9CE3F">
        <w:rPr>
          <w:rFonts w:ascii="Calibri" w:hAnsi="Calibri" w:eastAsia="Calibri" w:cs="Calibri"/>
          <w:i/>
          <w:iCs/>
        </w:rPr>
        <w:t>Target Score</w:t>
      </w:r>
      <w:r w:rsidRPr="3DA9CE3F">
        <w:rPr>
          <w:rFonts w:ascii="Calibri" w:hAnsi="Calibri" w:eastAsia="Calibri" w:cs="Calibri"/>
        </w:rPr>
        <w:t xml:space="preserve">.  Thus, in the Cost-Effectiveness Explorer if the </w:t>
      </w:r>
      <w:r w:rsidRPr="3DA9CE3F">
        <w:rPr>
          <w:rFonts w:ascii="Calibri" w:hAnsi="Calibri" w:eastAsia="Calibri" w:cs="Calibri"/>
          <w:i/>
          <w:iCs/>
        </w:rPr>
        <w:t>Requirement Level</w:t>
      </w:r>
      <w:r w:rsidRPr="3DA9CE3F">
        <w:rPr>
          <w:rFonts w:ascii="Calibri" w:hAnsi="Calibri" w:eastAsia="Calibri" w:cs="Calibri"/>
        </w:rPr>
        <w:t xml:space="preserve"> is set to 50%, installation of measures that would save about 50% as much energy as the energy savings attributable to installing all cost-effective measures (excluding heat pumps and cool roofs) would be required.</w:t>
      </w:r>
    </w:p>
    <w:p w:rsidR="603A3DD1" w:rsidRDefault="603A3DD1" w14:paraId="7BDBA860" w14:textId="4E24F077">
      <w:r w:rsidRPr="603A3DD1">
        <w:rPr>
          <w:rFonts w:ascii="Calibri" w:hAnsi="Calibri" w:eastAsia="Calibri" w:cs="Calibri"/>
        </w:rPr>
        <w:t xml:space="preserve"> </w:t>
      </w:r>
    </w:p>
    <w:p w:rsidR="603A3DD1" w:rsidRDefault="58BE06DD" w14:paraId="02FD4AC3" w14:textId="4826515C">
      <w:r w:rsidRPr="58BE06DD">
        <w:rPr>
          <w:rFonts w:ascii="Calibri" w:hAnsi="Calibri" w:eastAsia="Calibri" w:cs="Calibri"/>
        </w:rPr>
        <w:t xml:space="preserve">Q. How are the </w:t>
      </w:r>
      <w:r w:rsidRPr="58BE06DD">
        <w:rPr>
          <w:rFonts w:ascii="Calibri" w:hAnsi="Calibri" w:eastAsia="Calibri" w:cs="Calibri"/>
          <w:i/>
          <w:iCs/>
        </w:rPr>
        <w:t>Target Score</w:t>
      </w:r>
      <w:r w:rsidRPr="58BE06DD">
        <w:rPr>
          <w:rFonts w:ascii="Calibri" w:hAnsi="Calibri" w:eastAsia="Calibri" w:cs="Calibri"/>
        </w:rPr>
        <w:t xml:space="preserve"> and Measure Points calculated?</w:t>
      </w:r>
    </w:p>
    <w:p w:rsidR="603A3DD1" w:rsidP="14352921" w:rsidRDefault="58BE06DD" w14:paraId="0373E720" w14:textId="6636425C">
      <w:pPr>
        <w:pStyle w:val="ListParagraph"/>
        <w:numPr>
          <w:ilvl w:val="0"/>
          <w:numId w:val="17"/>
        </w:numPr>
        <w:rPr>
          <w:rFonts w:eastAsiaTheme="minorEastAsia"/>
        </w:rPr>
      </w:pPr>
      <w:r w:rsidRPr="58BE06DD">
        <w:rPr>
          <w:rFonts w:ascii="Calibri" w:hAnsi="Calibri" w:eastAsia="Calibri" w:cs="Calibri"/>
        </w:rPr>
        <w:t xml:space="preserve">The Cost-Effectiveness Explorer calculates the </w:t>
      </w:r>
      <w:r w:rsidRPr="58BE06DD">
        <w:rPr>
          <w:rFonts w:ascii="Calibri" w:hAnsi="Calibri" w:eastAsia="Calibri" w:cs="Calibri"/>
          <w:i/>
          <w:iCs/>
        </w:rPr>
        <w:t>Target Score</w:t>
      </w:r>
      <w:r w:rsidRPr="58BE06DD">
        <w:rPr>
          <w:rFonts w:ascii="Calibri" w:hAnsi="Calibri" w:eastAsia="Calibri" w:cs="Calibri"/>
        </w:rPr>
        <w:t xml:space="preserve"> and the points tables, which are available for export.  The user (i.e., staff developing the policy) adjusts the </w:t>
      </w:r>
      <w:r w:rsidRPr="58BE06DD">
        <w:rPr>
          <w:rFonts w:ascii="Calibri" w:hAnsi="Calibri" w:eastAsia="Calibri" w:cs="Calibri"/>
          <w:i/>
          <w:iCs/>
        </w:rPr>
        <w:t>Target Score</w:t>
      </w:r>
      <w:r w:rsidRPr="58BE06DD">
        <w:rPr>
          <w:rFonts w:ascii="Calibri" w:hAnsi="Calibri" w:eastAsia="Calibri" w:cs="Calibri"/>
        </w:rPr>
        <w:t xml:space="preserve"> by setting the </w:t>
      </w:r>
      <w:r w:rsidRPr="58BE06DD">
        <w:rPr>
          <w:rFonts w:ascii="Calibri" w:hAnsi="Calibri" w:eastAsia="Calibri" w:cs="Calibri"/>
          <w:i/>
          <w:iCs/>
        </w:rPr>
        <w:t>Requirement Level</w:t>
      </w:r>
      <w:r w:rsidRPr="58BE06DD">
        <w:rPr>
          <w:rFonts w:ascii="Calibri" w:hAnsi="Calibri" w:eastAsia="Calibri" w:cs="Calibri"/>
        </w:rPr>
        <w:t xml:space="preserve"> in the Cost Effectiveness Explorer.</w:t>
      </w:r>
    </w:p>
    <w:p w:rsidR="603A3DD1" w:rsidRDefault="603A3DD1" w14:paraId="67B9E35B" w14:textId="0D5D4548">
      <w:r w:rsidRPr="603A3DD1">
        <w:rPr>
          <w:rFonts w:ascii="Calibri" w:hAnsi="Calibri" w:eastAsia="Calibri" w:cs="Calibri"/>
        </w:rPr>
        <w:t xml:space="preserve"> </w:t>
      </w:r>
    </w:p>
    <w:p w:rsidR="603A3DD1" w:rsidRDefault="796FAE8D" w14:paraId="61789D8C" w14:textId="11723806">
      <w:r w:rsidRPr="796FAE8D">
        <w:rPr>
          <w:rFonts w:ascii="Calibri" w:hAnsi="Calibri" w:eastAsia="Calibri" w:cs="Calibri"/>
        </w:rPr>
        <w:t>Q. What is considered cost-effective?</w:t>
      </w:r>
    </w:p>
    <w:p w:rsidR="603A3DD1" w:rsidP="43C8B24D" w:rsidRDefault="796FAE8D" w14:paraId="359FE443" w14:textId="1090A7FB">
      <w:pPr>
        <w:pStyle w:val="ListParagraph"/>
        <w:numPr>
          <w:ilvl w:val="0"/>
          <w:numId w:val="16"/>
        </w:numPr>
        <w:rPr>
          <w:rFonts w:eastAsiaTheme="minorEastAsia"/>
        </w:rPr>
      </w:pPr>
      <w:r w:rsidRPr="43C8B24D">
        <w:rPr>
          <w:rFonts w:ascii="Calibri" w:hAnsi="Calibri" w:eastAsia="Calibri" w:cs="Calibri"/>
        </w:rPr>
        <w:t xml:space="preserve">Cost-effectiveness assumes that the bill payer will accrue a positive net-present-value from the measure.  For the scope of this policy, the cost is assumed to be the full retrofit cost and is not contingent upon a project.  Measures that are only cost-effective during replacements (e.g., cool roofs) are not part </w:t>
      </w:r>
      <w:r w:rsidRPr="43C8B24D" w:rsidR="79915696">
        <w:rPr>
          <w:rFonts w:ascii="Calibri" w:hAnsi="Calibri" w:eastAsia="Calibri" w:cs="Calibri"/>
        </w:rPr>
        <w:t xml:space="preserve">of the </w:t>
      </w:r>
      <w:r w:rsidRPr="43C8B24D">
        <w:rPr>
          <w:rFonts w:ascii="Calibri" w:hAnsi="Calibri" w:eastAsia="Calibri" w:cs="Calibri"/>
        </w:rPr>
        <w:t>set of measures used to establish the cost-effective ceiling.</w:t>
      </w:r>
    </w:p>
    <w:p w:rsidR="603A3DD1" w:rsidRDefault="603A3DD1" w14:paraId="724ED74D" w14:textId="01EB49A5">
      <w:r w:rsidRPr="603A3DD1">
        <w:rPr>
          <w:rFonts w:ascii="Calibri" w:hAnsi="Calibri" w:eastAsia="Calibri" w:cs="Calibri"/>
        </w:rPr>
        <w:t xml:space="preserve"> </w:t>
      </w:r>
    </w:p>
    <w:p w:rsidR="603A3DD1" w:rsidP="796FAE8D" w:rsidRDefault="796FAE8D" w14:paraId="5E3BA7F3" w14:textId="2FAFBA4E">
      <w:pPr>
        <w:rPr>
          <w:rFonts w:ascii="Calibri" w:hAnsi="Calibri" w:eastAsia="Calibri" w:cs="Calibri"/>
        </w:rPr>
      </w:pPr>
      <w:r w:rsidRPr="796FAE8D">
        <w:rPr>
          <w:rFonts w:ascii="Calibri" w:hAnsi="Calibri" w:eastAsia="Calibri" w:cs="Calibri"/>
        </w:rPr>
        <w:t>Q. Could points be based on GHG reductions?</w:t>
      </w:r>
    </w:p>
    <w:p w:rsidR="603A3DD1" w:rsidP="293FFEF0" w:rsidRDefault="293FFEF0" w14:paraId="5419F228" w14:textId="2E883EC4">
      <w:pPr>
        <w:pStyle w:val="ListParagraph"/>
        <w:numPr>
          <w:ilvl w:val="0"/>
          <w:numId w:val="15"/>
        </w:numPr>
        <w:rPr>
          <w:rFonts w:eastAsiaTheme="minorEastAsia"/>
        </w:rPr>
      </w:pPr>
      <w:r w:rsidRPr="293FFEF0">
        <w:rPr>
          <w:rFonts w:ascii="Calibri" w:hAnsi="Calibri" w:eastAsia="Calibri" w:cs="Calibri"/>
        </w:rPr>
        <w:t xml:space="preserve">Federal regulations appear to require local and state standards to be based on energy or energy cost savings. Site energy savings is generally proportionate to GHG emissions reductions. </w:t>
      </w:r>
    </w:p>
    <w:p w:rsidR="603A3DD1" w:rsidRDefault="603A3DD1" w14:paraId="19E1E5C1" w14:textId="0586416E">
      <w:r w:rsidRPr="603A3DD1">
        <w:rPr>
          <w:rFonts w:ascii="Calibri" w:hAnsi="Calibri" w:eastAsia="Calibri" w:cs="Calibri"/>
        </w:rPr>
        <w:t xml:space="preserve"> </w:t>
      </w:r>
    </w:p>
    <w:p w:rsidR="603A3DD1" w:rsidRDefault="29349FDD" w14:paraId="522CFE77" w14:textId="7D00F3CA">
      <w:r w:rsidRPr="29349FDD">
        <w:rPr>
          <w:rFonts w:ascii="Calibri" w:hAnsi="Calibri" w:eastAsia="Calibri" w:cs="Calibri"/>
        </w:rPr>
        <w:t>Q. Why are some measures mandatory?</w:t>
      </w:r>
    </w:p>
    <w:p w:rsidR="603A3DD1" w:rsidP="796FAE8D" w:rsidRDefault="796FAE8D" w14:paraId="409528B5" w14:textId="4B72853D">
      <w:pPr>
        <w:pStyle w:val="ListParagraph"/>
        <w:numPr>
          <w:ilvl w:val="0"/>
          <w:numId w:val="14"/>
        </w:numPr>
        <w:rPr>
          <w:rFonts w:eastAsiaTheme="minorEastAsia"/>
        </w:rPr>
      </w:pPr>
      <w:r w:rsidRPr="796FAE8D">
        <w:rPr>
          <w:rFonts w:ascii="Calibri" w:hAnsi="Calibri" w:eastAsia="Calibri" w:cs="Calibri"/>
        </w:rPr>
        <w:lastRenderedPageBreak/>
        <w:t>Cost-effective measures with very low costs and small savings (i.e., lighting) are recommended to be mandatory to prevent cream skimming.</w:t>
      </w:r>
    </w:p>
    <w:p w:rsidR="603A3DD1" w:rsidP="4048EAB1" w:rsidRDefault="4048EAB1" w14:paraId="3D291085" w14:textId="1FF5E186">
      <w:pPr>
        <w:ind w:left="720"/>
      </w:pPr>
      <w:r w:rsidRPr="4048EAB1">
        <w:rPr>
          <w:rFonts w:ascii="Calibri" w:hAnsi="Calibri" w:eastAsia="Calibri" w:cs="Calibri"/>
        </w:rPr>
        <w:t xml:space="preserve">Electric readiness is presented as mandatory because there are no directly attributable energy savings and therefore it cannot be scored relative to the other measures.  </w:t>
      </w:r>
    </w:p>
    <w:p w:rsidR="603A3DD1" w:rsidRDefault="603A3DD1" w14:paraId="23CADCD5" w14:textId="0C41A576">
      <w:r w:rsidRPr="603A3DD1">
        <w:rPr>
          <w:rFonts w:ascii="Calibri" w:hAnsi="Calibri" w:eastAsia="Calibri" w:cs="Calibri"/>
        </w:rPr>
        <w:t xml:space="preserve"> </w:t>
      </w:r>
    </w:p>
    <w:p w:rsidR="603A3DD1" w:rsidRDefault="603A3DD1" w14:paraId="1CC8AFA9" w14:textId="577235CF">
      <w:r w:rsidRPr="603A3DD1">
        <w:rPr>
          <w:rFonts w:ascii="Calibri" w:hAnsi="Calibri" w:eastAsia="Calibri" w:cs="Calibri"/>
        </w:rPr>
        <w:t>Q. How can I tell how much compliance might cost?</w:t>
      </w:r>
    </w:p>
    <w:p w:rsidR="603A3DD1" w:rsidP="14352921" w:rsidRDefault="5C9EE1B2" w14:paraId="7CAA1890" w14:textId="1EB7526C">
      <w:pPr>
        <w:pStyle w:val="ListParagraph"/>
        <w:numPr>
          <w:ilvl w:val="0"/>
          <w:numId w:val="13"/>
        </w:numPr>
        <w:rPr>
          <w:rFonts w:eastAsiaTheme="minorEastAsia"/>
        </w:rPr>
      </w:pPr>
      <w:r w:rsidRPr="5C9EE1B2">
        <w:rPr>
          <w:rFonts w:ascii="Calibri" w:hAnsi="Calibri" w:eastAsia="Calibri" w:cs="Calibri"/>
        </w:rPr>
        <w:t xml:space="preserve">The cost of compliance will vary based on a) the </w:t>
      </w:r>
      <w:r w:rsidRPr="5C9EE1B2">
        <w:rPr>
          <w:rFonts w:ascii="Calibri" w:hAnsi="Calibri" w:eastAsia="Calibri" w:cs="Calibri"/>
          <w:i/>
          <w:iCs/>
        </w:rPr>
        <w:t>Requirement Level</w:t>
      </w:r>
      <w:r w:rsidRPr="5C9EE1B2">
        <w:rPr>
          <w:rFonts w:ascii="Calibri" w:hAnsi="Calibri" w:eastAsia="Calibri" w:cs="Calibri"/>
        </w:rPr>
        <w:t xml:space="preserve">, b) the scope of project, c) the existing conditions of the home and d) market conditions.  By adjusting the </w:t>
      </w:r>
      <w:r w:rsidRPr="5C9EE1B2">
        <w:rPr>
          <w:rFonts w:ascii="Calibri" w:hAnsi="Calibri" w:eastAsia="Calibri" w:cs="Calibri"/>
          <w:i/>
          <w:iCs/>
        </w:rPr>
        <w:t>Requirement Level</w:t>
      </w:r>
      <w:r w:rsidRPr="5C9EE1B2">
        <w:rPr>
          <w:rFonts w:ascii="Calibri" w:hAnsi="Calibri" w:eastAsia="Calibri" w:cs="Calibri"/>
        </w:rPr>
        <w:t xml:space="preserve"> in the Cost Effectiveness Explorer, the user alters the measure combinations that satisfy the requirements.  </w:t>
      </w:r>
    </w:p>
    <w:p w:rsidR="603A3DD1" w:rsidP="5C9EE1B2" w:rsidRDefault="5C9EE1B2" w14:paraId="0FE0C565" w14:textId="7C78EABD">
      <w:pPr>
        <w:ind w:left="720"/>
        <w:rPr>
          <w:rFonts w:eastAsiaTheme="minorEastAsia"/>
        </w:rPr>
      </w:pPr>
      <w:r w:rsidRPr="5C9EE1B2">
        <w:rPr>
          <w:rFonts w:ascii="Calibri" w:hAnsi="Calibri" w:eastAsia="Calibri" w:cs="Calibri"/>
        </w:rPr>
        <w:t>Typical</w:t>
      </w:r>
      <w:r w:rsidRPr="300B9F61" w:rsidR="300B9F61">
        <w:rPr>
          <w:rFonts w:ascii="Calibri" w:hAnsi="Calibri" w:eastAsia="Calibri" w:cs="Calibri"/>
        </w:rPr>
        <w:t xml:space="preserve"> initial</w:t>
      </w:r>
      <w:r w:rsidRPr="5C9EE1B2">
        <w:rPr>
          <w:rFonts w:ascii="Calibri" w:hAnsi="Calibri" w:eastAsia="Calibri" w:cs="Calibri"/>
        </w:rPr>
        <w:t xml:space="preserve"> measure costs, as reported in the cost-effectiveness study, are presented below. </w:t>
      </w:r>
    </w:p>
    <w:tbl>
      <w:tblPr>
        <w:tblStyle w:val="TableGrid"/>
        <w:tblW w:w="9360" w:type="dxa"/>
        <w:tblLayout w:type="fixed"/>
        <w:tblLook w:val="06A0" w:firstRow="1" w:lastRow="0" w:firstColumn="1" w:lastColumn="0" w:noHBand="1" w:noVBand="1"/>
      </w:tblPr>
      <w:tblGrid>
        <w:gridCol w:w="4905"/>
        <w:gridCol w:w="1605"/>
        <w:gridCol w:w="1500"/>
        <w:gridCol w:w="1350"/>
      </w:tblGrid>
      <w:tr w:rsidR="14352921" w:rsidTr="4F0A4DC7" w14:paraId="2A74175A" w14:textId="77777777">
        <w:trPr>
          <w:trHeight w:val="315"/>
        </w:trPr>
        <w:tc>
          <w:tcPr>
            <w:tcW w:w="9360" w:type="dxa"/>
            <w:gridSpan w:val="4"/>
            <w:tcBorders>
              <w:top w:val="single" w:color="auto" w:sz="4" w:space="0"/>
              <w:left w:val="single" w:color="auto" w:sz="4" w:space="0"/>
              <w:bottom w:val="single" w:color="auto" w:sz="4" w:space="0"/>
              <w:right w:val="single" w:color="auto" w:sz="4" w:space="0"/>
            </w:tcBorders>
            <w:vAlign w:val="bottom"/>
          </w:tcPr>
          <w:p w:rsidR="14352921" w:rsidP="14352921" w:rsidRDefault="14352921" w14:paraId="2BA05A63" w14:textId="681DA254">
            <w:pPr>
              <w:jc w:val="center"/>
              <w:rPr>
                <w:rFonts w:ascii="Calibri" w:hAnsi="Calibri" w:eastAsia="Calibri" w:cs="Calibri"/>
                <w:color w:val="000000" w:themeColor="text1"/>
                <w:sz w:val="18"/>
                <w:szCs w:val="18"/>
              </w:rPr>
            </w:pPr>
            <w:r w:rsidRPr="14352921">
              <w:rPr>
                <w:rFonts w:ascii="Calibri" w:hAnsi="Calibri" w:eastAsia="Calibri" w:cs="Calibri"/>
                <w:b/>
                <w:bCs/>
                <w:color w:val="000000" w:themeColor="text1"/>
                <w:sz w:val="20"/>
                <w:szCs w:val="20"/>
              </w:rPr>
              <w:t>Typical Measure Costs – 1,665 Sq. Ft. Home</w:t>
            </w:r>
            <w:r w:rsidRPr="14352921">
              <w:rPr>
                <w:rFonts w:ascii="Calibri" w:hAnsi="Calibri" w:eastAsia="Calibri" w:cs="Calibri"/>
                <w:color w:val="000000" w:themeColor="text1"/>
                <w:sz w:val="20"/>
                <w:szCs w:val="20"/>
              </w:rPr>
              <w:t xml:space="preserve"> </w:t>
            </w:r>
          </w:p>
        </w:tc>
      </w:tr>
      <w:tr w:rsidR="14352921" w:rsidTr="4F0A4DC7" w14:paraId="516D7D0C"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11B30BD1" w14:textId="588D86A9">
            <w:pPr>
              <w:rPr>
                <w:rFonts w:ascii="Calibri" w:hAnsi="Calibri" w:eastAsia="Calibri" w:cs="Calibri"/>
                <w:b/>
                <w:bCs/>
                <w:color w:val="000000" w:themeColor="text1"/>
                <w:sz w:val="18"/>
                <w:szCs w:val="18"/>
              </w:rPr>
            </w:pPr>
            <w:r w:rsidRPr="14352921">
              <w:rPr>
                <w:rFonts w:ascii="Calibri" w:hAnsi="Calibri" w:eastAsia="Calibri" w:cs="Calibri"/>
                <w:b/>
                <w:bCs/>
                <w:color w:val="000000" w:themeColor="text1"/>
                <w:sz w:val="20"/>
                <w:szCs w:val="20"/>
              </w:rPr>
              <w:t xml:space="preserve"> Measure </w:t>
            </w:r>
          </w:p>
        </w:tc>
        <w:tc>
          <w:tcPr>
            <w:tcW w:w="1605" w:type="dxa"/>
            <w:tcBorders>
              <w:top w:val="nil"/>
              <w:left w:val="single" w:color="auto" w:sz="4" w:space="0"/>
              <w:bottom w:val="single" w:color="auto" w:sz="4" w:space="0"/>
              <w:right w:val="single" w:color="auto" w:sz="4" w:space="0"/>
            </w:tcBorders>
            <w:vAlign w:val="bottom"/>
          </w:tcPr>
          <w:p w:rsidR="14352921" w:rsidP="14352921" w:rsidRDefault="729C1020" w14:paraId="70404957" w14:textId="5CEE295F">
            <w:pPr>
              <w:jc w:val="center"/>
              <w:rPr>
                <w:rFonts w:ascii="Calibri" w:hAnsi="Calibri" w:eastAsia="Calibri" w:cs="Calibri"/>
                <w:b/>
                <w:bCs/>
                <w:color w:val="000000" w:themeColor="text1"/>
                <w:sz w:val="18"/>
                <w:szCs w:val="18"/>
              </w:rPr>
            </w:pPr>
            <w:r w:rsidRPr="729C1020">
              <w:rPr>
                <w:rFonts w:ascii="Calibri" w:hAnsi="Calibri" w:eastAsia="Calibri" w:cs="Calibri"/>
                <w:b/>
                <w:bCs/>
                <w:color w:val="000000" w:themeColor="text1"/>
                <w:sz w:val="20"/>
                <w:szCs w:val="20"/>
              </w:rPr>
              <w:t xml:space="preserve"> Pre-1979</w:t>
            </w:r>
          </w:p>
        </w:tc>
        <w:tc>
          <w:tcPr>
            <w:tcW w:w="1500" w:type="dxa"/>
            <w:tcBorders>
              <w:top w:val="nil"/>
              <w:left w:val="single" w:color="auto" w:sz="4" w:space="0"/>
              <w:bottom w:val="single" w:color="auto" w:sz="4" w:space="0"/>
              <w:right w:val="single" w:color="auto" w:sz="4" w:space="0"/>
            </w:tcBorders>
            <w:vAlign w:val="bottom"/>
          </w:tcPr>
          <w:p w:rsidR="14352921" w:rsidP="14352921" w:rsidRDefault="729C1020" w14:paraId="4B1992A8" w14:textId="78381071">
            <w:pPr>
              <w:jc w:val="center"/>
              <w:rPr>
                <w:rFonts w:ascii="Calibri" w:hAnsi="Calibri" w:eastAsia="Calibri" w:cs="Calibri"/>
                <w:b/>
                <w:bCs/>
                <w:color w:val="000000" w:themeColor="text1"/>
                <w:sz w:val="18"/>
                <w:szCs w:val="18"/>
              </w:rPr>
            </w:pPr>
            <w:r w:rsidRPr="729C1020">
              <w:rPr>
                <w:rFonts w:ascii="Calibri" w:hAnsi="Calibri" w:eastAsia="Calibri" w:cs="Calibri"/>
                <w:b/>
                <w:bCs/>
                <w:color w:val="000000" w:themeColor="text1"/>
                <w:sz w:val="20"/>
                <w:szCs w:val="20"/>
              </w:rPr>
              <w:t xml:space="preserve"> 1979-1992 </w:t>
            </w:r>
          </w:p>
        </w:tc>
        <w:tc>
          <w:tcPr>
            <w:tcW w:w="1350" w:type="dxa"/>
            <w:tcBorders>
              <w:top w:val="nil"/>
              <w:left w:val="single" w:color="auto" w:sz="4" w:space="0"/>
              <w:bottom w:val="single" w:color="auto" w:sz="4" w:space="0"/>
              <w:right w:val="single" w:color="auto" w:sz="4" w:space="0"/>
            </w:tcBorders>
            <w:vAlign w:val="bottom"/>
          </w:tcPr>
          <w:p w:rsidR="14352921" w:rsidP="14352921" w:rsidRDefault="729C1020" w14:paraId="274B79A6" w14:textId="0720E308">
            <w:pPr>
              <w:jc w:val="center"/>
              <w:rPr>
                <w:rFonts w:ascii="Calibri" w:hAnsi="Calibri" w:eastAsia="Calibri" w:cs="Calibri"/>
                <w:b/>
                <w:bCs/>
                <w:color w:val="000000" w:themeColor="text1"/>
                <w:sz w:val="18"/>
                <w:szCs w:val="18"/>
              </w:rPr>
            </w:pPr>
            <w:r w:rsidRPr="729C1020">
              <w:rPr>
                <w:rFonts w:ascii="Calibri" w:hAnsi="Calibri" w:eastAsia="Calibri" w:cs="Calibri"/>
                <w:b/>
                <w:bCs/>
                <w:color w:val="000000" w:themeColor="text1"/>
                <w:sz w:val="20"/>
                <w:szCs w:val="20"/>
              </w:rPr>
              <w:t xml:space="preserve"> 1993-2011 </w:t>
            </w:r>
          </w:p>
        </w:tc>
      </w:tr>
      <w:tr w:rsidR="14352921" w:rsidTr="4F0A4DC7" w14:paraId="5815D246"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4CF7598" w14:textId="7109F166">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LED lamp vs CFL</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11D39186" w14:textId="3F369777">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85F8B53" w14:textId="16427469">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6ABBECA" w14:textId="3C6B27CC">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30</w:t>
            </w:r>
          </w:p>
        </w:tc>
      </w:tr>
      <w:tr w:rsidR="14352921" w:rsidTr="4F0A4DC7" w14:paraId="5BFD6CA5"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95169E7" w14:textId="28829321">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Exterior Photosensor</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1E15925" w14:textId="6B6B2BAA">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78F87F8" w14:textId="6BE470BA">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E6BDC56" w14:textId="013D138C">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20</w:t>
            </w:r>
          </w:p>
        </w:tc>
      </w:tr>
      <w:tr w:rsidR="14352921" w:rsidTr="4F0A4DC7" w14:paraId="18129038"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BD9AA70" w14:textId="4E467153">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Air Sealing</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03835CC1" w14:textId="04B3B74F">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n/a </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DACD225" w14:textId="139B7E16">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n/a </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0109293" w14:textId="18E2E24C">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n/a </w:t>
            </w:r>
          </w:p>
        </w:tc>
      </w:tr>
      <w:tr w:rsidR="14352921" w:rsidTr="4F0A4DC7" w14:paraId="2A3B1FD4"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6E809DF" w14:textId="4CCEC1C2">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Cool Roof at Replacement (increment)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E0F645B" w14:textId="48577299">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600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0A825A75" w14:textId="5021E981">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600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B3692FF" w14:textId="10DAA4BB">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600</w:t>
            </w:r>
          </w:p>
        </w:tc>
      </w:tr>
      <w:tr w:rsidR="14352921" w:rsidTr="4F0A4DC7" w14:paraId="326E2601"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A8827A9" w14:textId="6FCD9300">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Water Heating Package</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A74E675" w14:textId="024787AE">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5031051B" w14:textId="7DA9BE53">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EE5A2AD" w14:textId="5D9C8438">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300</w:t>
            </w:r>
          </w:p>
        </w:tc>
      </w:tr>
      <w:tr w:rsidR="14352921" w:rsidTr="4F0A4DC7" w14:paraId="03295E37"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E527738" w14:textId="43DEC955">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Duct Sealing Only</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58F798D8" w14:textId="32C6E8FA">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700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BDA8CB1" w14:textId="50104111">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700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1B69D172" w14:textId="4D1447CA">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500</w:t>
            </w:r>
          </w:p>
        </w:tc>
      </w:tr>
      <w:tr w:rsidR="14352921" w:rsidTr="4F0A4DC7" w14:paraId="25BF752A"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C88E5F3" w14:textId="20A24A70">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New Ducts and Sealing</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0F14496F" w14:textId="79DC5B6A">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0BC59822" w14:textId="09CFCB6F">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08005174" w14:textId="27BAC55E">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4,000</w:t>
            </w:r>
          </w:p>
        </w:tc>
      </w:tr>
      <w:tr w:rsidR="14352921" w:rsidTr="4F0A4DC7" w14:paraId="4A443FDA"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5E32CC36" w14:textId="237B0CBA">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R49 Attic Insulation</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194343B" w14:textId="556C38E2">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3,400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02F7286" w14:textId="5A7ACC34">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2,900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6B7C4BA" w14:textId="6E92386D">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1,900</w:t>
            </w:r>
          </w:p>
        </w:tc>
      </w:tr>
      <w:tr w:rsidR="14352921" w:rsidTr="4F0A4DC7" w14:paraId="6EB92F02"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EB2F59D" w14:textId="35F8FD14">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R-13 Wall Insulation</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712DF52" w14:textId="79A1959E">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3,400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43EC09A" w14:textId="57BB6AEF">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n/a </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142E7AC" w14:textId="327AB947">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n/a </w:t>
            </w:r>
          </w:p>
        </w:tc>
      </w:tr>
      <w:tr w:rsidR="14352921" w:rsidTr="4F0A4DC7" w14:paraId="06B57D45"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85BAA4B" w14:textId="46F44A55">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Windows</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0319E71" w14:textId="74B709C3">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9,900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1A74F066" w14:textId="029BE382">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9,900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D664E64" w14:textId="50F6B489">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n/a </w:t>
            </w:r>
          </w:p>
        </w:tc>
      </w:tr>
      <w:tr w:rsidR="14352921" w:rsidTr="4F0A4DC7" w14:paraId="5E74D46D"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F8A0ECF" w14:textId="20E34109">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PV (per kW DC)</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EFEE151" w14:textId="2AAFB5A5">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3,180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1B98D75" w14:textId="07B663B8">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3,180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EF42A7E" w14:textId="51A8ACD5">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3,180</w:t>
            </w:r>
          </w:p>
        </w:tc>
      </w:tr>
      <w:tr w:rsidR="300B9F61" w:rsidTr="300B9F61" w14:paraId="65D8C12F"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4BE03633" w14:textId="3D32753A">
            <w:pPr>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PV + Storage (2 kW PV + 10 kWh Battery)</w:t>
            </w:r>
          </w:p>
        </w:tc>
        <w:tc>
          <w:tcPr>
            <w:tcW w:w="1605"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238BC86A" w14:textId="248FBA08">
            <w:pPr>
              <w:jc w:val="right"/>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11,100</w:t>
            </w:r>
          </w:p>
        </w:tc>
        <w:tc>
          <w:tcPr>
            <w:tcW w:w="1500"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180201D1" w14:textId="683A3785">
            <w:pPr>
              <w:jc w:val="right"/>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11,100</w:t>
            </w:r>
          </w:p>
        </w:tc>
        <w:tc>
          <w:tcPr>
            <w:tcW w:w="1350"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074D23C5" w14:textId="0261AE52">
            <w:pPr>
              <w:jc w:val="right"/>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11,100</w:t>
            </w:r>
          </w:p>
        </w:tc>
      </w:tr>
      <w:tr w:rsidR="300B9F61" w:rsidTr="300B9F61" w14:paraId="1F97F8F1"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2623A112" w14:textId="5965570F">
            <w:pPr>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PV + Storage (4 kW PV + 10 kWh Battery)</w:t>
            </w:r>
          </w:p>
        </w:tc>
        <w:tc>
          <w:tcPr>
            <w:tcW w:w="1605"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28F80120" w14:textId="1D87549E">
            <w:pPr>
              <w:jc w:val="right"/>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16,700</w:t>
            </w:r>
          </w:p>
        </w:tc>
        <w:tc>
          <w:tcPr>
            <w:tcW w:w="1500"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656786C0" w14:textId="73CC4864">
            <w:pPr>
              <w:jc w:val="right"/>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16,700</w:t>
            </w:r>
          </w:p>
        </w:tc>
        <w:tc>
          <w:tcPr>
            <w:tcW w:w="1350" w:type="dxa"/>
            <w:tcBorders>
              <w:top w:val="single" w:color="auto" w:sz="4" w:space="0"/>
              <w:left w:val="single" w:color="auto" w:sz="4" w:space="0"/>
              <w:bottom w:val="single" w:color="auto" w:sz="4" w:space="0"/>
              <w:right w:val="single" w:color="auto" w:sz="4" w:space="0"/>
            </w:tcBorders>
            <w:vAlign w:val="bottom"/>
          </w:tcPr>
          <w:p w:rsidR="300B9F61" w:rsidP="300B9F61" w:rsidRDefault="300B9F61" w14:paraId="019A5932" w14:textId="7419444F">
            <w:pPr>
              <w:jc w:val="right"/>
              <w:rPr>
                <w:rFonts w:ascii="Calibri" w:hAnsi="Calibri" w:eastAsia="Calibri" w:cs="Calibri"/>
                <w:color w:val="000000" w:themeColor="text1"/>
                <w:sz w:val="20"/>
                <w:szCs w:val="20"/>
              </w:rPr>
            </w:pPr>
            <w:r w:rsidRPr="300B9F61">
              <w:rPr>
                <w:rFonts w:ascii="Calibri" w:hAnsi="Calibri" w:eastAsia="Calibri" w:cs="Calibri"/>
                <w:color w:val="000000" w:themeColor="text1"/>
                <w:sz w:val="20"/>
                <w:szCs w:val="20"/>
              </w:rPr>
              <w:t>16,700</w:t>
            </w:r>
          </w:p>
        </w:tc>
      </w:tr>
      <w:tr w:rsidR="14352921" w:rsidTr="4F0A4DC7" w14:paraId="3DA3A5CB"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7D52FBA" w14:textId="3D3C174D">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HPWH at Water Heater Replacement (increment)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16C0A2FB" w14:textId="4D2996D2">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2,500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A1EADC5" w14:textId="6F1DE759">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2,500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FF4B9C8" w14:textId="2FE389AC">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2,500</w:t>
            </w:r>
          </w:p>
        </w:tc>
      </w:tr>
      <w:tr w:rsidR="14352921" w:rsidTr="4F0A4DC7" w14:paraId="1DF8D6FD"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46C60692" w:rsidRDefault="46C60692" w14:paraId="6611708A" w14:textId="3B269FB9">
            <w:pPr>
              <w:rPr>
                <w:rFonts w:ascii="Calibri" w:hAnsi="Calibri" w:eastAsia="Calibri" w:cs="Calibri"/>
                <w:color w:val="000000" w:themeColor="text1"/>
                <w:sz w:val="18"/>
                <w:szCs w:val="18"/>
              </w:rPr>
            </w:pPr>
            <w:r w:rsidRPr="46C60692">
              <w:rPr>
                <w:rFonts w:ascii="Calibri" w:hAnsi="Calibri" w:eastAsia="Calibri" w:cs="Calibri"/>
                <w:color w:val="000000" w:themeColor="text1"/>
                <w:sz w:val="20"/>
                <w:szCs w:val="20"/>
              </w:rPr>
              <w:t xml:space="preserve">HPWH Water Heater - Full Cost </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1B9B875" w14:textId="0B3D9053">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C961624" w14:textId="2BF2AC3E">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03C443FC" w14:textId="23460048">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4,000</w:t>
            </w:r>
          </w:p>
        </w:tc>
      </w:tr>
      <w:tr w:rsidR="14352921" w:rsidTr="4F0A4DC7" w14:paraId="5E8248FD"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4E02C6E" w14:textId="2B9250C3">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NEEA Tier 3 HPWH at Replacement (increment)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805A6C4" w14:textId="6760C094">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2,600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9E1A0E4" w14:textId="279985FC">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2,600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1992002" w14:textId="0E068559">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2,600</w:t>
            </w:r>
          </w:p>
        </w:tc>
      </w:tr>
      <w:tr w:rsidR="14352921" w:rsidTr="4F0A4DC7" w14:paraId="54CD012F"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188CFA6" w14:textId="7CE7E97B">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Heat Pump at HVAC Replacement (increment)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E2D1227" w14:textId="73D8B113">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AF196DC" w14:textId="7ADFC555">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65770DCA" w14:textId="68DB4828">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400</w:t>
            </w:r>
          </w:p>
        </w:tc>
      </w:tr>
      <w:tr w:rsidR="14352921" w:rsidTr="4F0A4DC7" w14:paraId="535301B2"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4E94BC12" w:rsidRDefault="4E94BC12" w14:paraId="6ACFB5BC" w14:textId="62F8657D">
            <w:pPr>
              <w:rPr>
                <w:rFonts w:ascii="Calibri" w:hAnsi="Calibri" w:eastAsia="Calibri" w:cs="Calibri"/>
                <w:color w:val="000000" w:themeColor="text1"/>
                <w:sz w:val="18"/>
                <w:szCs w:val="18"/>
              </w:rPr>
            </w:pPr>
            <w:r w:rsidRPr="4E94BC12">
              <w:rPr>
                <w:rFonts w:ascii="Calibri" w:hAnsi="Calibri" w:eastAsia="Calibri" w:cs="Calibri"/>
                <w:color w:val="000000" w:themeColor="text1"/>
                <w:sz w:val="20"/>
                <w:szCs w:val="20"/>
              </w:rPr>
              <w:t xml:space="preserve">Heat Pump HVAC - Full Cost </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5E98EE7" w14:textId="01415D8D">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9,100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41EB4D03" w14:textId="6AB83AF2">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9,100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28F6CC1F" w14:textId="7300B484">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9,100</w:t>
            </w:r>
          </w:p>
        </w:tc>
      </w:tr>
      <w:tr w:rsidR="14352921" w:rsidTr="4F0A4DC7" w14:paraId="04AAA107"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3BBCAFB" w14:textId="19D9CFE5">
            <w:pPr>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High-Effic. Heat Pump at HVAC Replacement (increment)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5B0233DF" w14:textId="76719963">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2,600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7D1356DF" w14:textId="76900E0F">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2,600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14352921" w14:paraId="3FF9518F" w14:textId="7124B7BC">
            <w:pPr>
              <w:jc w:val="right"/>
              <w:rPr>
                <w:rFonts w:ascii="Calibri" w:hAnsi="Calibri" w:eastAsia="Calibri" w:cs="Calibri"/>
                <w:color w:val="000000" w:themeColor="text1"/>
                <w:sz w:val="18"/>
                <w:szCs w:val="18"/>
              </w:rPr>
            </w:pPr>
            <w:r w:rsidRPr="14352921">
              <w:rPr>
                <w:rFonts w:ascii="Calibri" w:hAnsi="Calibri" w:eastAsia="Calibri" w:cs="Calibri"/>
                <w:color w:val="000000" w:themeColor="text1"/>
                <w:sz w:val="20"/>
                <w:szCs w:val="20"/>
              </w:rPr>
              <w:t xml:space="preserve">          2,600</w:t>
            </w:r>
          </w:p>
        </w:tc>
      </w:tr>
      <w:tr w:rsidR="14352921" w:rsidTr="4F0A4DC7" w14:paraId="5DD78214"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14352921" w:rsidRDefault="4F0A4DC7" w14:paraId="3CD58141" w14:textId="17D234F1">
            <w:pPr>
              <w:rPr>
                <w:rFonts w:ascii="Calibri" w:hAnsi="Calibri" w:eastAsia="Calibri" w:cs="Calibri"/>
                <w:color w:val="000000" w:themeColor="text1"/>
                <w:sz w:val="18"/>
                <w:szCs w:val="18"/>
              </w:rPr>
            </w:pPr>
            <w:r w:rsidRPr="4F0A4DC7">
              <w:rPr>
                <w:rFonts w:ascii="Calibri" w:hAnsi="Calibri" w:eastAsia="Calibri" w:cs="Calibri"/>
                <w:color w:val="000000" w:themeColor="text1"/>
                <w:sz w:val="20"/>
                <w:szCs w:val="20"/>
              </w:rPr>
              <w:t>Induction Cooktop</w:t>
            </w:r>
            <w:r w:rsidR="00664513">
              <w:rPr>
                <w:rFonts w:ascii="Calibri" w:hAnsi="Calibri" w:eastAsia="Calibri" w:cs="Calibri"/>
                <w:color w:val="000000" w:themeColor="text1"/>
                <w:sz w:val="20"/>
                <w:szCs w:val="20"/>
              </w:rPr>
              <w:t xml:space="preserve"> </w:t>
            </w:r>
            <w:r w:rsidRPr="14352921" w:rsidR="00664513">
              <w:rPr>
                <w:rFonts w:ascii="Calibri" w:hAnsi="Calibri" w:eastAsia="Calibri" w:cs="Calibri"/>
                <w:color w:val="000000" w:themeColor="text1"/>
                <w:sz w:val="20"/>
                <w:szCs w:val="20"/>
              </w:rPr>
              <w:t>(increment)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00664513" w14:paraId="67C93BCA" w14:textId="2B59BFFC">
            <w:pPr>
              <w:jc w:val="right"/>
              <w:rPr>
                <w:rFonts w:ascii="Calibri" w:hAnsi="Calibri" w:eastAsia="Calibri" w:cs="Calibri"/>
                <w:color w:val="000000" w:themeColor="text1"/>
                <w:sz w:val="18"/>
                <w:szCs w:val="18"/>
              </w:rPr>
            </w:pPr>
            <w:r>
              <w:rPr>
                <w:rFonts w:ascii="Calibri" w:hAnsi="Calibri" w:eastAsia="Calibri" w:cs="Calibri"/>
                <w:color w:val="000000" w:themeColor="text1"/>
                <w:sz w:val="20"/>
                <w:szCs w:val="20"/>
              </w:rPr>
              <w:t>600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00664513" w14:paraId="5D0AB19F" w14:textId="53FB5F44">
            <w:pPr>
              <w:jc w:val="right"/>
              <w:rPr>
                <w:rFonts w:ascii="Calibri" w:hAnsi="Calibri" w:eastAsia="Calibri" w:cs="Calibri"/>
                <w:color w:val="000000" w:themeColor="text1"/>
                <w:sz w:val="18"/>
                <w:szCs w:val="18"/>
              </w:rPr>
            </w:pPr>
            <w:r>
              <w:rPr>
                <w:rFonts w:ascii="Calibri" w:hAnsi="Calibri" w:eastAsia="Calibri" w:cs="Calibri"/>
                <w:color w:val="000000" w:themeColor="text1"/>
                <w:sz w:val="20"/>
                <w:szCs w:val="20"/>
              </w:rPr>
              <w:t>600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00664513" w14:paraId="3F70904B" w14:textId="64372FA2">
            <w:pPr>
              <w:jc w:val="right"/>
              <w:rPr>
                <w:rFonts w:ascii="Calibri" w:hAnsi="Calibri" w:eastAsia="Calibri" w:cs="Calibri"/>
                <w:color w:val="000000" w:themeColor="text1"/>
                <w:sz w:val="18"/>
                <w:szCs w:val="18"/>
              </w:rPr>
            </w:pPr>
            <w:r>
              <w:rPr>
                <w:rFonts w:ascii="Calibri" w:hAnsi="Calibri" w:eastAsia="Calibri" w:cs="Calibri"/>
                <w:color w:val="000000" w:themeColor="text1"/>
                <w:sz w:val="20"/>
                <w:szCs w:val="20"/>
              </w:rPr>
              <w:t>600</w:t>
            </w:r>
          </w:p>
        </w:tc>
      </w:tr>
      <w:tr w:rsidR="14352921" w:rsidTr="4F0A4DC7" w14:paraId="53B29A15"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bottom"/>
          </w:tcPr>
          <w:p w:rsidR="14352921" w:rsidP="5996F916" w:rsidRDefault="73DEDB35" w14:paraId="0053E5E2" w14:textId="5F2DE605">
            <w:pPr>
              <w:spacing w:line="259" w:lineRule="auto"/>
              <w:rPr>
                <w:rFonts w:ascii="Calibri" w:hAnsi="Calibri" w:eastAsia="Calibri" w:cs="Calibri"/>
                <w:color w:val="000000" w:themeColor="text1"/>
                <w:sz w:val="20"/>
                <w:szCs w:val="20"/>
              </w:rPr>
            </w:pPr>
            <w:r w:rsidRPr="73DEDB35">
              <w:rPr>
                <w:rFonts w:ascii="Calibri" w:hAnsi="Calibri" w:eastAsia="Calibri" w:cs="Calibri"/>
                <w:color w:val="000000" w:themeColor="text1"/>
                <w:sz w:val="20"/>
                <w:szCs w:val="20"/>
              </w:rPr>
              <w:t>Heat Pump Clothes Dryer Replacement (increment)</w:t>
            </w:r>
          </w:p>
        </w:tc>
        <w:tc>
          <w:tcPr>
            <w:tcW w:w="1605" w:type="dxa"/>
            <w:tcBorders>
              <w:top w:val="single" w:color="auto" w:sz="4" w:space="0"/>
              <w:left w:val="single" w:color="auto" w:sz="4" w:space="0"/>
              <w:bottom w:val="single" w:color="auto" w:sz="4" w:space="0"/>
              <w:right w:val="single" w:color="auto" w:sz="4" w:space="0"/>
            </w:tcBorders>
            <w:vAlign w:val="bottom"/>
          </w:tcPr>
          <w:p w:rsidR="14352921" w:rsidP="14352921" w:rsidRDefault="00664513" w14:paraId="5B051987" w14:textId="544794FF">
            <w:pPr>
              <w:jc w:val="right"/>
              <w:rPr>
                <w:rFonts w:ascii="Calibri" w:hAnsi="Calibri" w:eastAsia="Calibri" w:cs="Calibri"/>
                <w:color w:val="000000" w:themeColor="text1"/>
                <w:sz w:val="18"/>
                <w:szCs w:val="18"/>
              </w:rPr>
            </w:pPr>
            <w:r>
              <w:rPr>
                <w:rFonts w:ascii="Calibri" w:hAnsi="Calibri" w:eastAsia="Calibri" w:cs="Calibri"/>
                <w:color w:val="000000" w:themeColor="text1"/>
                <w:sz w:val="20"/>
                <w:szCs w:val="20"/>
              </w:rPr>
              <w:t>3</w:t>
            </w:r>
            <w:r w:rsidRPr="5996F916" w:rsidR="5996F916">
              <w:rPr>
                <w:rFonts w:ascii="Calibri" w:hAnsi="Calibri" w:eastAsia="Calibri" w:cs="Calibri"/>
                <w:color w:val="000000" w:themeColor="text1"/>
                <w:sz w:val="20"/>
                <w:szCs w:val="20"/>
              </w:rPr>
              <w:t>00</w:t>
            </w:r>
          </w:p>
        </w:tc>
        <w:tc>
          <w:tcPr>
            <w:tcW w:w="1500" w:type="dxa"/>
            <w:tcBorders>
              <w:top w:val="single" w:color="auto" w:sz="4" w:space="0"/>
              <w:left w:val="single" w:color="auto" w:sz="4" w:space="0"/>
              <w:bottom w:val="single" w:color="auto" w:sz="4" w:space="0"/>
              <w:right w:val="single" w:color="auto" w:sz="4" w:space="0"/>
            </w:tcBorders>
            <w:vAlign w:val="bottom"/>
          </w:tcPr>
          <w:p w:rsidR="14352921" w:rsidP="14352921" w:rsidRDefault="00664513" w14:paraId="04940D37" w14:textId="2CAAFA77">
            <w:pPr>
              <w:jc w:val="right"/>
              <w:rPr>
                <w:rFonts w:ascii="Calibri" w:hAnsi="Calibri" w:eastAsia="Calibri" w:cs="Calibri"/>
                <w:color w:val="000000" w:themeColor="text1"/>
                <w:sz w:val="18"/>
                <w:szCs w:val="18"/>
              </w:rPr>
            </w:pPr>
            <w:r>
              <w:rPr>
                <w:rFonts w:ascii="Calibri" w:hAnsi="Calibri" w:eastAsia="Calibri" w:cs="Calibri"/>
                <w:color w:val="000000" w:themeColor="text1"/>
                <w:sz w:val="20"/>
                <w:szCs w:val="20"/>
              </w:rPr>
              <w:t>3</w:t>
            </w:r>
            <w:r w:rsidRPr="5996F916" w:rsidR="5996F916">
              <w:rPr>
                <w:rFonts w:ascii="Calibri" w:hAnsi="Calibri" w:eastAsia="Calibri" w:cs="Calibri"/>
                <w:color w:val="000000" w:themeColor="text1"/>
                <w:sz w:val="20"/>
                <w:szCs w:val="20"/>
              </w:rPr>
              <w:t>00</w:t>
            </w:r>
          </w:p>
        </w:tc>
        <w:tc>
          <w:tcPr>
            <w:tcW w:w="1350" w:type="dxa"/>
            <w:tcBorders>
              <w:top w:val="single" w:color="auto" w:sz="4" w:space="0"/>
              <w:left w:val="single" w:color="auto" w:sz="4" w:space="0"/>
              <w:bottom w:val="single" w:color="auto" w:sz="4" w:space="0"/>
              <w:right w:val="single" w:color="auto" w:sz="4" w:space="0"/>
            </w:tcBorders>
            <w:vAlign w:val="bottom"/>
          </w:tcPr>
          <w:p w:rsidR="14352921" w:rsidP="14352921" w:rsidRDefault="00664513" w14:paraId="2573C49F" w14:textId="6B7E1B4B">
            <w:pPr>
              <w:jc w:val="right"/>
              <w:rPr>
                <w:rFonts w:ascii="Calibri" w:hAnsi="Calibri" w:eastAsia="Calibri" w:cs="Calibri"/>
                <w:color w:val="000000" w:themeColor="text1"/>
                <w:sz w:val="18"/>
                <w:szCs w:val="18"/>
              </w:rPr>
            </w:pPr>
            <w:r>
              <w:rPr>
                <w:rFonts w:ascii="Calibri" w:hAnsi="Calibri" w:eastAsia="Calibri" w:cs="Calibri"/>
                <w:color w:val="000000" w:themeColor="text1"/>
                <w:sz w:val="20"/>
                <w:szCs w:val="20"/>
              </w:rPr>
              <w:t>3</w:t>
            </w:r>
            <w:r w:rsidRPr="5996F916" w:rsidR="5996F916">
              <w:rPr>
                <w:rFonts w:ascii="Calibri" w:hAnsi="Calibri" w:eastAsia="Calibri" w:cs="Calibri"/>
                <w:color w:val="000000" w:themeColor="text1"/>
                <w:sz w:val="20"/>
                <w:szCs w:val="20"/>
              </w:rPr>
              <w:t>00</w:t>
            </w:r>
          </w:p>
        </w:tc>
      </w:tr>
      <w:tr w:rsidR="14352921" w:rsidTr="4F0A4DC7" w14:paraId="3130397F"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center"/>
          </w:tcPr>
          <w:p w:rsidR="14352921" w:rsidP="3DA9CE3F" w:rsidRDefault="5996F916" w14:paraId="049122DC" w14:textId="41F25E41">
            <w:pPr>
              <w:rPr>
                <w:rFonts w:ascii="Calibri" w:hAnsi="Calibri" w:eastAsia="Calibri" w:cs="Calibri"/>
                <w:color w:val="000000" w:themeColor="text1"/>
                <w:sz w:val="18"/>
                <w:szCs w:val="18"/>
              </w:rPr>
            </w:pPr>
            <w:r w:rsidRPr="5996F916">
              <w:rPr>
                <w:rFonts w:ascii="Calibri" w:hAnsi="Calibri" w:eastAsia="Calibri" w:cs="Calibri"/>
                <w:color w:val="000000" w:themeColor="text1"/>
                <w:sz w:val="20"/>
                <w:szCs w:val="20"/>
              </w:rPr>
              <w:lastRenderedPageBreak/>
              <w:t>Electric-Readiness – Per Appliance</w:t>
            </w:r>
          </w:p>
        </w:tc>
        <w:tc>
          <w:tcPr>
            <w:tcW w:w="1605" w:type="dxa"/>
            <w:tcBorders>
              <w:top w:val="single" w:color="auto" w:sz="4" w:space="0"/>
              <w:left w:val="single" w:color="auto" w:sz="4" w:space="0"/>
              <w:bottom w:val="single" w:color="auto" w:sz="4" w:space="0"/>
              <w:right w:val="single" w:color="auto" w:sz="4" w:space="0"/>
            </w:tcBorders>
            <w:vAlign w:val="center"/>
          </w:tcPr>
          <w:p w:rsidR="14352921" w:rsidP="5996F916" w:rsidRDefault="5996F916" w14:paraId="3DEE0F93" w14:textId="4C52859C">
            <w:pPr>
              <w:spacing w:line="259" w:lineRule="auto"/>
              <w:jc w:val="right"/>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500</w:t>
            </w:r>
          </w:p>
        </w:tc>
        <w:tc>
          <w:tcPr>
            <w:tcW w:w="1500" w:type="dxa"/>
            <w:tcBorders>
              <w:top w:val="single" w:color="auto" w:sz="4" w:space="0"/>
              <w:left w:val="single" w:color="auto" w:sz="4" w:space="0"/>
              <w:bottom w:val="single" w:color="auto" w:sz="4" w:space="0"/>
              <w:right w:val="single" w:color="auto" w:sz="4" w:space="0"/>
            </w:tcBorders>
            <w:vAlign w:val="center"/>
          </w:tcPr>
          <w:p w:rsidR="14352921" w:rsidP="5996F916" w:rsidRDefault="5996F916" w14:paraId="00577663" w14:textId="3C8B6B10">
            <w:pPr>
              <w:spacing w:line="259" w:lineRule="auto"/>
              <w:jc w:val="right"/>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500</w:t>
            </w:r>
          </w:p>
        </w:tc>
        <w:tc>
          <w:tcPr>
            <w:tcW w:w="1350" w:type="dxa"/>
            <w:tcBorders>
              <w:top w:val="single" w:color="auto" w:sz="4" w:space="0"/>
              <w:left w:val="single" w:color="auto" w:sz="4" w:space="0"/>
              <w:bottom w:val="single" w:color="auto" w:sz="4" w:space="0"/>
              <w:right w:val="single" w:color="auto" w:sz="4" w:space="0"/>
            </w:tcBorders>
            <w:vAlign w:val="center"/>
          </w:tcPr>
          <w:p w:rsidR="14352921" w:rsidP="5996F916" w:rsidRDefault="5996F916" w14:paraId="18EE6303" w14:textId="7E8A519F">
            <w:pPr>
              <w:spacing w:line="259" w:lineRule="auto"/>
              <w:jc w:val="right"/>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500</w:t>
            </w:r>
          </w:p>
        </w:tc>
      </w:tr>
      <w:tr w:rsidR="5996F916" w:rsidTr="4F0A4DC7" w14:paraId="473401B2" w14:textId="77777777">
        <w:trPr>
          <w:trHeight w:val="315"/>
        </w:trPr>
        <w:tc>
          <w:tcPr>
            <w:tcW w:w="4905" w:type="dxa"/>
            <w:tcBorders>
              <w:top w:val="single" w:color="auto" w:sz="4" w:space="0"/>
              <w:left w:val="single" w:color="auto" w:sz="4" w:space="0"/>
              <w:bottom w:val="single" w:color="auto" w:sz="4" w:space="0"/>
              <w:right w:val="single" w:color="auto" w:sz="4" w:space="0"/>
            </w:tcBorders>
            <w:vAlign w:val="center"/>
          </w:tcPr>
          <w:p w:rsidR="5996F916" w:rsidP="5996F916" w:rsidRDefault="5996F916" w14:paraId="53E250BF" w14:textId="134372F2">
            <w:pPr>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Electric Readiness – Panel Upgrade</w:t>
            </w:r>
          </w:p>
        </w:tc>
        <w:tc>
          <w:tcPr>
            <w:tcW w:w="1605" w:type="dxa"/>
            <w:tcBorders>
              <w:top w:val="single" w:color="auto" w:sz="4" w:space="0"/>
              <w:left w:val="single" w:color="auto" w:sz="4" w:space="0"/>
              <w:bottom w:val="single" w:color="auto" w:sz="4" w:space="0"/>
              <w:right w:val="single" w:color="auto" w:sz="4" w:space="0"/>
            </w:tcBorders>
            <w:vAlign w:val="center"/>
          </w:tcPr>
          <w:p w:rsidR="5996F916" w:rsidP="5996F916" w:rsidRDefault="5996F916" w14:paraId="11D44060" w14:textId="23FAC04F">
            <w:pPr>
              <w:spacing w:line="259" w:lineRule="auto"/>
              <w:jc w:val="right"/>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3,200</w:t>
            </w:r>
          </w:p>
        </w:tc>
        <w:tc>
          <w:tcPr>
            <w:tcW w:w="1500" w:type="dxa"/>
            <w:tcBorders>
              <w:top w:val="single" w:color="auto" w:sz="4" w:space="0"/>
              <w:left w:val="single" w:color="auto" w:sz="4" w:space="0"/>
              <w:bottom w:val="single" w:color="auto" w:sz="4" w:space="0"/>
              <w:right w:val="single" w:color="auto" w:sz="4" w:space="0"/>
            </w:tcBorders>
            <w:vAlign w:val="center"/>
          </w:tcPr>
          <w:p w:rsidR="5996F916" w:rsidP="5996F916" w:rsidRDefault="5996F916" w14:paraId="5C9AF592" w14:textId="36C90BD1">
            <w:pPr>
              <w:spacing w:line="259" w:lineRule="auto"/>
              <w:jc w:val="right"/>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3,200</w:t>
            </w:r>
          </w:p>
        </w:tc>
        <w:tc>
          <w:tcPr>
            <w:tcW w:w="1350" w:type="dxa"/>
            <w:tcBorders>
              <w:top w:val="single" w:color="auto" w:sz="4" w:space="0"/>
              <w:left w:val="single" w:color="auto" w:sz="4" w:space="0"/>
              <w:bottom w:val="single" w:color="auto" w:sz="4" w:space="0"/>
              <w:right w:val="single" w:color="auto" w:sz="4" w:space="0"/>
            </w:tcBorders>
            <w:vAlign w:val="center"/>
          </w:tcPr>
          <w:p w:rsidR="5996F916" w:rsidP="5996F916" w:rsidRDefault="5996F916" w14:paraId="7F65B4C1" w14:textId="32702900">
            <w:pPr>
              <w:spacing w:line="259" w:lineRule="auto"/>
              <w:jc w:val="right"/>
              <w:rPr>
                <w:rFonts w:ascii="Calibri" w:hAnsi="Calibri" w:eastAsia="Calibri" w:cs="Calibri"/>
                <w:color w:val="000000" w:themeColor="text1"/>
                <w:sz w:val="20"/>
                <w:szCs w:val="20"/>
              </w:rPr>
            </w:pPr>
            <w:r w:rsidRPr="5996F916">
              <w:rPr>
                <w:rFonts w:ascii="Calibri" w:hAnsi="Calibri" w:eastAsia="Calibri" w:cs="Calibri"/>
                <w:color w:val="000000" w:themeColor="text1"/>
                <w:sz w:val="20"/>
                <w:szCs w:val="20"/>
              </w:rPr>
              <w:t>3,200</w:t>
            </w:r>
          </w:p>
        </w:tc>
      </w:tr>
    </w:tbl>
    <w:p w:rsidR="14352921" w:rsidP="14352921" w:rsidRDefault="14352921" w14:paraId="30C10E4F" w14:textId="381632E2">
      <w:pPr>
        <w:rPr>
          <w:rFonts w:ascii="Calibri" w:hAnsi="Calibri" w:eastAsia="Calibri" w:cs="Calibri"/>
          <w:sz w:val="16"/>
          <w:szCs w:val="16"/>
        </w:rPr>
      </w:pPr>
    </w:p>
    <w:p w:rsidR="5C9EE1B2" w:rsidP="5C9EE1B2" w:rsidRDefault="58BE06DD" w14:paraId="003B14DC" w14:textId="2E4FC4E0">
      <w:pPr>
        <w:ind w:left="720"/>
        <w:rPr>
          <w:rFonts w:ascii="Calibri" w:hAnsi="Calibri" w:eastAsia="Calibri" w:cs="Calibri"/>
        </w:rPr>
      </w:pPr>
      <w:r w:rsidRPr="58BE06DD">
        <w:rPr>
          <w:rFonts w:ascii="Calibri" w:hAnsi="Calibri" w:eastAsia="Calibri" w:cs="Calibri"/>
        </w:rPr>
        <w:t xml:space="preserve">In addition to the information in the table above, the Cost Effectiveness Explorer produces </w:t>
      </w:r>
      <w:r w:rsidRPr="58BE06DD">
        <w:rPr>
          <w:rStyle w:val="Instructions"/>
        </w:rPr>
        <w:t>[under development]</w:t>
      </w:r>
      <w:r w:rsidRPr="58BE06DD">
        <w:rPr>
          <w:rFonts w:ascii="Calibri" w:hAnsi="Calibri" w:eastAsia="Calibri" w:cs="Calibri"/>
        </w:rPr>
        <w:t xml:space="preserve"> a supply-cost curve that estimates the typical compliance costs for a range of </w:t>
      </w:r>
      <w:r w:rsidRPr="58BE06DD">
        <w:rPr>
          <w:rFonts w:ascii="Calibri" w:hAnsi="Calibri" w:eastAsia="Calibri" w:cs="Calibri"/>
          <w:i/>
          <w:iCs/>
        </w:rPr>
        <w:t>Target Scores</w:t>
      </w:r>
      <w:r w:rsidRPr="58BE06DD">
        <w:rPr>
          <w:rFonts w:ascii="Calibri" w:hAnsi="Calibri" w:eastAsia="Calibri" w:cs="Calibri"/>
        </w:rPr>
        <w:t>.  This curve is specific to each climate zone and vintage.</w:t>
      </w:r>
    </w:p>
    <w:p w:rsidR="5C9EE1B2" w:rsidP="5996F916" w:rsidRDefault="5C9EE1B2" w14:paraId="33E627B9" w14:textId="03CD35D9">
      <w:pPr>
        <w:rPr>
          <w:rFonts w:ascii="Calibri" w:hAnsi="Calibri" w:eastAsia="Calibri" w:cs="Calibri"/>
          <w:sz w:val="16"/>
          <w:szCs w:val="16"/>
        </w:rPr>
      </w:pPr>
    </w:p>
    <w:p w:rsidR="603A3DD1" w:rsidRDefault="58BE06DD" w14:paraId="079B541B" w14:textId="1D4E0D0A">
      <w:r w:rsidRPr="58BE06DD">
        <w:rPr>
          <w:rFonts w:ascii="Calibri" w:hAnsi="Calibri" w:eastAsia="Calibri" w:cs="Calibri"/>
        </w:rPr>
        <w:t xml:space="preserve">Q. Why do some measures have points which exceed the </w:t>
      </w:r>
      <w:r w:rsidRPr="58BE06DD">
        <w:rPr>
          <w:rFonts w:ascii="Calibri" w:hAnsi="Calibri" w:eastAsia="Calibri" w:cs="Calibri"/>
          <w:i/>
          <w:iCs/>
        </w:rPr>
        <w:t>Target Score</w:t>
      </w:r>
      <w:r w:rsidRPr="58BE06DD">
        <w:rPr>
          <w:rFonts w:ascii="Calibri" w:hAnsi="Calibri" w:eastAsia="Calibri" w:cs="Calibri"/>
        </w:rPr>
        <w:t>?</w:t>
      </w:r>
    </w:p>
    <w:p w:rsidR="603A3DD1" w:rsidP="14352921" w:rsidRDefault="58BE06DD" w14:paraId="65F55585" w14:textId="7EEF6C6A">
      <w:pPr>
        <w:pStyle w:val="ListParagraph"/>
        <w:numPr>
          <w:ilvl w:val="0"/>
          <w:numId w:val="12"/>
        </w:numPr>
        <w:rPr>
          <w:rFonts w:eastAsiaTheme="minorEastAsia"/>
        </w:rPr>
      </w:pPr>
      <w:r w:rsidRPr="58BE06DD">
        <w:rPr>
          <w:rFonts w:ascii="Calibri" w:hAnsi="Calibri" w:eastAsia="Calibri" w:cs="Calibri"/>
        </w:rPr>
        <w:t xml:space="preserve">The points are based on site energy savings; they do not vary based on the </w:t>
      </w:r>
      <w:r w:rsidRPr="58BE06DD">
        <w:rPr>
          <w:rFonts w:ascii="Calibri" w:hAnsi="Calibri" w:eastAsia="Calibri" w:cs="Calibri"/>
          <w:i/>
          <w:iCs/>
        </w:rPr>
        <w:t>Requirement Level</w:t>
      </w:r>
      <w:r w:rsidRPr="58BE06DD">
        <w:rPr>
          <w:rFonts w:ascii="Calibri" w:hAnsi="Calibri" w:eastAsia="Calibri" w:cs="Calibri"/>
        </w:rPr>
        <w:t xml:space="preserve">.  Measures with values that exceed the </w:t>
      </w:r>
      <w:r w:rsidRPr="58BE06DD">
        <w:rPr>
          <w:rFonts w:ascii="Calibri" w:hAnsi="Calibri" w:eastAsia="Calibri" w:cs="Calibri"/>
          <w:i/>
          <w:iCs/>
        </w:rPr>
        <w:t>Target Score</w:t>
      </w:r>
      <w:r w:rsidRPr="58BE06DD">
        <w:rPr>
          <w:rFonts w:ascii="Calibri" w:hAnsi="Calibri" w:eastAsia="Calibri" w:cs="Calibri"/>
        </w:rPr>
        <w:t xml:space="preserve"> save more energy than would be required based on the </w:t>
      </w:r>
      <w:r w:rsidRPr="58BE06DD">
        <w:rPr>
          <w:rFonts w:ascii="Calibri" w:hAnsi="Calibri" w:eastAsia="Calibri" w:cs="Calibri"/>
          <w:i/>
          <w:iCs/>
        </w:rPr>
        <w:t>Requirement Level</w:t>
      </w:r>
      <w:r w:rsidRPr="58BE06DD">
        <w:rPr>
          <w:rFonts w:ascii="Calibri" w:hAnsi="Calibri" w:eastAsia="Calibri" w:cs="Calibri"/>
        </w:rPr>
        <w:t xml:space="preserve"> setting in the Cost Effectiveness Explorer.</w:t>
      </w:r>
    </w:p>
    <w:p w:rsidR="603A3DD1" w:rsidRDefault="603A3DD1" w14:paraId="07B973B6" w14:textId="453EC6F8">
      <w:r w:rsidRPr="603A3DD1">
        <w:rPr>
          <w:rFonts w:ascii="Calibri" w:hAnsi="Calibri" w:eastAsia="Calibri" w:cs="Calibri"/>
        </w:rPr>
        <w:t xml:space="preserve"> </w:t>
      </w:r>
    </w:p>
    <w:p w:rsidR="603A3DD1" w:rsidRDefault="603A3DD1" w14:paraId="70C665F4" w14:textId="313F02C4">
      <w:r w:rsidRPr="603A3DD1">
        <w:rPr>
          <w:rFonts w:ascii="Calibri" w:hAnsi="Calibri" w:eastAsia="Calibri" w:cs="Calibri"/>
        </w:rPr>
        <w:t>Q. Can a jurisdiction alter the points and score?</w:t>
      </w:r>
    </w:p>
    <w:p w:rsidR="603A3DD1" w:rsidP="14352921" w:rsidRDefault="58BE06DD" w14:paraId="3DC313EA" w14:textId="0D31C8C1">
      <w:pPr>
        <w:pStyle w:val="ListParagraph"/>
        <w:numPr>
          <w:ilvl w:val="0"/>
          <w:numId w:val="11"/>
        </w:numPr>
        <w:rPr>
          <w:rFonts w:eastAsiaTheme="minorEastAsia"/>
        </w:rPr>
      </w:pPr>
      <w:r w:rsidRPr="58BE06DD">
        <w:rPr>
          <w:rFonts w:ascii="Calibri" w:hAnsi="Calibri" w:eastAsia="Calibri" w:cs="Calibri"/>
        </w:rPr>
        <w:t xml:space="preserve">Cities may alter the </w:t>
      </w:r>
      <w:r w:rsidRPr="58BE06DD">
        <w:rPr>
          <w:rFonts w:ascii="Calibri" w:hAnsi="Calibri" w:eastAsia="Calibri" w:cs="Calibri"/>
          <w:i/>
          <w:iCs/>
        </w:rPr>
        <w:t>Target Score</w:t>
      </w:r>
      <w:r w:rsidRPr="58BE06DD">
        <w:rPr>
          <w:rFonts w:ascii="Calibri" w:hAnsi="Calibri" w:eastAsia="Calibri" w:cs="Calibri"/>
        </w:rPr>
        <w:t xml:space="preserve"> (via the </w:t>
      </w:r>
      <w:r w:rsidRPr="58BE06DD">
        <w:rPr>
          <w:rFonts w:ascii="Calibri" w:hAnsi="Calibri" w:eastAsia="Calibri" w:cs="Calibri"/>
          <w:i/>
          <w:iCs/>
        </w:rPr>
        <w:t xml:space="preserve">Requirement Level </w:t>
      </w:r>
      <w:r w:rsidRPr="58BE06DD">
        <w:rPr>
          <w:rFonts w:ascii="Calibri" w:hAnsi="Calibri" w:eastAsia="Calibri" w:cs="Calibri"/>
        </w:rPr>
        <w:t>in the Cost Effectiveness Explorer).  The team does not recommend changing the measure points.  Users will need documentation supporting the relative energy value of the measure(s) to alter the measure points.</w:t>
      </w:r>
    </w:p>
    <w:p w:rsidR="603A3DD1" w:rsidRDefault="603A3DD1" w14:paraId="6A9BB44D" w14:textId="178A1B7E">
      <w:r w:rsidRPr="603A3DD1">
        <w:rPr>
          <w:rFonts w:ascii="Calibri" w:hAnsi="Calibri" w:eastAsia="Calibri" w:cs="Calibri"/>
        </w:rPr>
        <w:t xml:space="preserve"> </w:t>
      </w:r>
    </w:p>
    <w:p w:rsidR="603A3DD1" w:rsidRDefault="603A3DD1" w14:paraId="28BA2812" w14:textId="4B9712FB">
      <w:r w:rsidRPr="603A3DD1">
        <w:rPr>
          <w:rFonts w:ascii="Calibri" w:hAnsi="Calibri" w:eastAsia="Calibri" w:cs="Calibri"/>
        </w:rPr>
        <w:t>Q. Can other measures be added to the list?</w:t>
      </w:r>
    </w:p>
    <w:p w:rsidR="603A3DD1" w:rsidP="14352921" w:rsidRDefault="14352921" w14:paraId="196E1486" w14:textId="59ABE589">
      <w:pPr>
        <w:pStyle w:val="ListParagraph"/>
        <w:numPr>
          <w:ilvl w:val="0"/>
          <w:numId w:val="10"/>
        </w:numPr>
        <w:rPr>
          <w:rFonts w:eastAsiaTheme="minorEastAsia"/>
        </w:rPr>
      </w:pPr>
      <w:r w:rsidRPr="14352921">
        <w:rPr>
          <w:rFonts w:ascii="Calibri" w:hAnsi="Calibri" w:eastAsia="Calibri" w:cs="Calibri"/>
        </w:rPr>
        <w:t>If there is documentation supporting site energy savings, additional measures may be added.  Contact info@LocalEnergyCodes.com to inquire about revisions.</w:t>
      </w:r>
    </w:p>
    <w:p w:rsidR="603A3DD1" w:rsidP="4048EAB1" w:rsidRDefault="603A3DD1" w14:paraId="204794C5" w14:textId="79E91A7F">
      <w:pPr>
        <w:rPr>
          <w:rFonts w:ascii="Calibri" w:hAnsi="Calibri" w:eastAsia="Calibri" w:cs="Calibri"/>
        </w:rPr>
      </w:pPr>
    </w:p>
    <w:p w:rsidR="4048EAB1" w:rsidP="4048EAB1" w:rsidRDefault="4048EAB1" w14:paraId="523D65E4" w14:textId="0F61E290">
      <w:pPr>
        <w:rPr>
          <w:rFonts w:ascii="Calibri" w:hAnsi="Calibri" w:eastAsia="Calibri" w:cs="Calibri"/>
        </w:rPr>
      </w:pPr>
      <w:r w:rsidRPr="4048EAB1">
        <w:rPr>
          <w:rFonts w:ascii="Calibri" w:hAnsi="Calibri" w:eastAsia="Calibri" w:cs="Calibri"/>
        </w:rPr>
        <w:t>Q. Why do some measures have no points for newer vintages?</w:t>
      </w:r>
    </w:p>
    <w:p w:rsidR="4048EAB1" w:rsidP="14352921" w:rsidRDefault="14352921" w14:paraId="661E74CE" w14:textId="0DCA7234">
      <w:pPr>
        <w:pStyle w:val="ListParagraph"/>
        <w:numPr>
          <w:ilvl w:val="0"/>
          <w:numId w:val="19"/>
        </w:numPr>
        <w:rPr>
          <w:rFonts w:eastAsiaTheme="minorEastAsia"/>
        </w:rPr>
      </w:pPr>
      <w:r w:rsidRPr="14352921">
        <w:rPr>
          <w:rFonts w:ascii="Calibri" w:hAnsi="Calibri" w:eastAsia="Calibri" w:cs="Calibri"/>
        </w:rPr>
        <w:t xml:space="preserve">Certain measures (e.g., windows, wall insulation) were required at the time of construction in newer vintages and are therefore not eligible for points. </w:t>
      </w:r>
    </w:p>
    <w:p w:rsidR="4048EAB1" w:rsidP="4048EAB1" w:rsidRDefault="4048EAB1" w14:paraId="00FFAD52" w14:textId="339E7FFA">
      <w:pPr>
        <w:rPr>
          <w:rFonts w:ascii="Calibri" w:hAnsi="Calibri" w:eastAsia="Calibri" w:cs="Calibri"/>
        </w:rPr>
      </w:pPr>
    </w:p>
    <w:p w:rsidR="603A3DD1" w:rsidRDefault="603A3DD1" w14:paraId="6025D299" w14:textId="6E7B08EF">
      <w:r w:rsidRPr="603A3DD1">
        <w:rPr>
          <w:rFonts w:ascii="Calibri" w:hAnsi="Calibri" w:eastAsia="Calibri" w:cs="Calibri"/>
        </w:rPr>
        <w:t>Q. How would this ordinance be implemented?</w:t>
      </w:r>
    </w:p>
    <w:p w:rsidR="603A3DD1" w:rsidP="14352921" w:rsidRDefault="58BE06DD" w14:paraId="6589F397" w14:textId="2F7F67F0">
      <w:pPr>
        <w:pStyle w:val="ListParagraph"/>
        <w:numPr>
          <w:ilvl w:val="0"/>
          <w:numId w:val="9"/>
        </w:numPr>
        <w:rPr>
          <w:rFonts w:eastAsiaTheme="minorEastAsia"/>
        </w:rPr>
      </w:pPr>
      <w:r w:rsidRPr="58BE06DD">
        <w:rPr>
          <w:rFonts w:ascii="Calibri" w:hAnsi="Calibri" w:eastAsia="Calibri" w:cs="Calibri"/>
        </w:rPr>
        <w:t xml:space="preserve">Specific implementation details will depend upon the triggers, stringency, and scope of each adopted ordinance. Projects that are required to comply with the ordinance would be required to install a combination of measures from the menu that meets or exceeds the </w:t>
      </w:r>
      <w:r w:rsidRPr="58BE06DD">
        <w:rPr>
          <w:rFonts w:ascii="Calibri" w:hAnsi="Calibri" w:eastAsia="Calibri" w:cs="Calibri"/>
          <w:i/>
          <w:iCs/>
        </w:rPr>
        <w:t>Target Score</w:t>
      </w:r>
      <w:r w:rsidRPr="58BE06DD">
        <w:rPr>
          <w:rFonts w:ascii="Calibri" w:hAnsi="Calibri" w:eastAsia="Calibri" w:cs="Calibri"/>
        </w:rPr>
        <w:t xml:space="preserve">.  Permit applicants would submit a supplemental form documenting that the measures selected and installed meet or exceed the </w:t>
      </w:r>
      <w:r w:rsidRPr="58BE06DD">
        <w:rPr>
          <w:rFonts w:ascii="Calibri" w:hAnsi="Calibri" w:eastAsia="Calibri" w:cs="Calibri"/>
          <w:i/>
          <w:iCs/>
        </w:rPr>
        <w:t>Target Score</w:t>
      </w:r>
      <w:r w:rsidRPr="58BE06DD">
        <w:rPr>
          <w:rFonts w:ascii="Calibri" w:hAnsi="Calibri" w:eastAsia="Calibri" w:cs="Calibri"/>
        </w:rPr>
        <w:t>. Collateral materials will be developed to assist implementation.  These materials may include: an application checklist; an addendum to the certificate of compliance; air-sealing checklist; guidance for exceptions, including infeasible measures; and FAQs for applicants.</w:t>
      </w:r>
    </w:p>
    <w:p w:rsidR="14352921" w:rsidP="14352921" w:rsidRDefault="14352921" w14:paraId="7B0ED532" w14:textId="6E3BD9AF">
      <w:pPr>
        <w:rPr>
          <w:rFonts w:ascii="Calibri" w:hAnsi="Calibri" w:eastAsia="Calibri" w:cs="Calibri"/>
        </w:rPr>
      </w:pPr>
    </w:p>
    <w:p w:rsidR="14352921" w:rsidP="14352921" w:rsidRDefault="14352921" w14:paraId="00D6C298" w14:textId="4BDF2007">
      <w:pPr>
        <w:rPr>
          <w:rFonts w:ascii="Calibri" w:hAnsi="Calibri" w:eastAsia="Calibri" w:cs="Calibri"/>
        </w:rPr>
      </w:pPr>
      <w:r w:rsidRPr="14352921">
        <w:rPr>
          <w:rFonts w:ascii="Calibri" w:hAnsi="Calibri" w:eastAsia="Calibri" w:cs="Calibri"/>
        </w:rPr>
        <w:lastRenderedPageBreak/>
        <w:t>Q. What if compliance would be very onerous because only a few measures are applicable or technically feasible in the home?</w:t>
      </w:r>
    </w:p>
    <w:p w:rsidR="14352921" w:rsidP="14352921" w:rsidRDefault="58BE06DD" w14:paraId="1429B9B1" w14:textId="4D7A39CD">
      <w:pPr>
        <w:pStyle w:val="ListParagraph"/>
        <w:numPr>
          <w:ilvl w:val="0"/>
          <w:numId w:val="8"/>
        </w:numPr>
        <w:rPr>
          <w:rFonts w:eastAsiaTheme="minorEastAsia"/>
        </w:rPr>
      </w:pPr>
      <w:r w:rsidRPr="58BE06DD">
        <w:rPr>
          <w:rFonts w:ascii="Calibri" w:hAnsi="Calibri" w:eastAsia="Calibri" w:cs="Calibri"/>
        </w:rPr>
        <w:t xml:space="preserve">There is an exception that allows the Building Administrator to adjust the </w:t>
      </w:r>
      <w:r w:rsidRPr="58BE06DD">
        <w:rPr>
          <w:rFonts w:ascii="Calibri" w:hAnsi="Calibri" w:eastAsia="Calibri" w:cs="Calibri"/>
          <w:i/>
          <w:iCs/>
        </w:rPr>
        <w:t>Target Score</w:t>
      </w:r>
      <w:r w:rsidRPr="58BE06DD">
        <w:rPr>
          <w:rFonts w:ascii="Calibri" w:hAnsi="Calibri" w:eastAsia="Calibri" w:cs="Calibri"/>
        </w:rPr>
        <w:t xml:space="preserve">.  A guidance document will be published that specifies those measures that were used to establish the </w:t>
      </w:r>
      <w:r w:rsidRPr="58BE06DD">
        <w:rPr>
          <w:rFonts w:ascii="Calibri" w:hAnsi="Calibri" w:eastAsia="Calibri" w:cs="Calibri"/>
          <w:i/>
          <w:iCs/>
        </w:rPr>
        <w:t>Target Score</w:t>
      </w:r>
      <w:r w:rsidRPr="58BE06DD">
        <w:rPr>
          <w:rFonts w:ascii="Calibri" w:hAnsi="Calibri" w:eastAsia="Calibri" w:cs="Calibri"/>
        </w:rPr>
        <w:t xml:space="preserve">.  If those measures are deemed to be not applicable (e.g., ducts in a home with hydronic heating) or infeasible (e.g., PV with excessive shading), the Administrator may reduce the </w:t>
      </w:r>
      <w:r w:rsidR="005D5BBA">
        <w:rPr>
          <w:rFonts w:ascii="Calibri" w:hAnsi="Calibri" w:eastAsia="Calibri" w:cs="Calibri"/>
          <w:i/>
          <w:iCs/>
        </w:rPr>
        <w:t>Target</w:t>
      </w:r>
      <w:r w:rsidRPr="58BE06DD">
        <w:rPr>
          <w:rFonts w:ascii="Calibri" w:hAnsi="Calibri" w:eastAsia="Calibri" w:cs="Calibri"/>
          <w:i/>
          <w:iCs/>
        </w:rPr>
        <w:t xml:space="preserve"> Score</w:t>
      </w:r>
      <w:r w:rsidRPr="58BE06DD">
        <w:rPr>
          <w:rFonts w:ascii="Calibri" w:hAnsi="Calibri" w:eastAsia="Calibri" w:cs="Calibri"/>
        </w:rPr>
        <w:t xml:space="preserve"> by the value of those measures.</w:t>
      </w:r>
    </w:p>
    <w:p w:rsidR="22B1B0B5" w:rsidP="22B1B0B5" w:rsidRDefault="22B1B0B5" w14:paraId="78F952AC" w14:textId="20A5D197">
      <w:pPr>
        <w:rPr>
          <w:rFonts w:ascii="Calibri" w:hAnsi="Calibri" w:eastAsia="Calibri" w:cs="Calibri"/>
        </w:rPr>
      </w:pPr>
    </w:p>
    <w:p w:rsidR="22B1B0B5" w:rsidP="22B1B0B5" w:rsidRDefault="22B1B0B5" w14:paraId="07D1016A" w14:textId="5CF391BF">
      <w:pPr>
        <w:rPr>
          <w:rFonts w:ascii="Calibri" w:hAnsi="Calibri" w:eastAsia="Calibri" w:cs="Calibri"/>
        </w:rPr>
      </w:pPr>
      <w:r w:rsidRPr="22B1B0B5">
        <w:rPr>
          <w:rFonts w:ascii="Calibri" w:hAnsi="Calibri" w:eastAsia="Calibri" w:cs="Calibri"/>
        </w:rPr>
        <w:t>Q. Why does solar PV plus battery storage have fewer measure points that solar PV alone?</w:t>
      </w:r>
    </w:p>
    <w:p w:rsidR="22B1B0B5" w:rsidP="729C1020" w:rsidRDefault="729C1020" w14:paraId="21FCDFB9" w14:textId="75563787">
      <w:pPr>
        <w:pStyle w:val="ListParagraph"/>
        <w:numPr>
          <w:ilvl w:val="0"/>
          <w:numId w:val="38"/>
        </w:numPr>
        <w:rPr>
          <w:rFonts w:eastAsiaTheme="minorEastAsia"/>
        </w:rPr>
      </w:pPr>
      <w:r w:rsidRPr="729C1020">
        <w:rPr>
          <w:rFonts w:ascii="Calibri" w:hAnsi="Calibri" w:eastAsia="Calibri" w:cs="Calibri"/>
        </w:rPr>
        <w:t>The measures points are based strictly on site-energy savings, and although battery storage may result in source-energy savings, there are necessarily site-energy losses associated with storage.  It is recommended that only one of these two measures be included in the measure table.</w:t>
      </w:r>
    </w:p>
    <w:p w:rsidR="729C1020" w:rsidP="729C1020" w:rsidRDefault="729C1020" w14:paraId="091DB312" w14:textId="090E3030">
      <w:pPr>
        <w:rPr>
          <w:rFonts w:ascii="Calibri" w:hAnsi="Calibri" w:eastAsia="Calibri" w:cs="Calibri"/>
        </w:rPr>
      </w:pPr>
    </w:p>
    <w:p w:rsidR="729C1020" w:rsidP="729C1020" w:rsidRDefault="729C1020" w14:paraId="0063F268" w14:textId="09DF87B1">
      <w:pPr>
        <w:rPr>
          <w:rFonts w:ascii="Calibri" w:hAnsi="Calibri" w:eastAsia="Calibri" w:cs="Calibri"/>
        </w:rPr>
      </w:pPr>
      <w:r w:rsidRPr="729C1020">
        <w:rPr>
          <w:rFonts w:ascii="Calibri" w:hAnsi="Calibri" w:eastAsia="Calibri" w:cs="Calibri"/>
        </w:rPr>
        <w:t>Q. Why are the vintage dates different from those in the cost-effectiveness study?</w:t>
      </w:r>
    </w:p>
    <w:p w:rsidR="729C1020" w:rsidP="729C1020" w:rsidRDefault="729C1020" w14:paraId="54E5184F" w14:textId="2580EFF3">
      <w:pPr>
        <w:pStyle w:val="ListParagraph"/>
        <w:numPr>
          <w:ilvl w:val="0"/>
          <w:numId w:val="39"/>
        </w:numPr>
        <w:rPr>
          <w:rFonts w:eastAsiaTheme="minorEastAsia"/>
        </w:rPr>
      </w:pPr>
      <w:r w:rsidRPr="729C1020">
        <w:rPr>
          <w:rFonts w:ascii="Calibri" w:hAnsi="Calibri" w:eastAsia="Calibri" w:cs="Calibri"/>
        </w:rPr>
        <w:t>The vintage dates in the cost-effectiveness study represent the nominal code-cycle.  The dates in the ordinance represent the years that code became effective, e.g., nominal 1978 code came effective in 1979.</w:t>
      </w:r>
    </w:p>
    <w:p w:rsidR="22B1B0B5" w:rsidP="22B1B0B5" w:rsidRDefault="22B1B0B5" w14:paraId="1333491B" w14:textId="0F7B4903">
      <w:pPr>
        <w:rPr>
          <w:rFonts w:ascii="Calibri" w:hAnsi="Calibri" w:eastAsia="Calibri" w:cs="Calibri"/>
        </w:rPr>
      </w:pPr>
    </w:p>
    <w:p w:rsidR="603A3DD1" w:rsidP="603A3DD1" w:rsidRDefault="603A3DD1" w14:paraId="188E4B07" w14:textId="54244E0B">
      <w:pPr>
        <w:rPr>
          <w:rFonts w:ascii="Calibri" w:hAnsi="Calibri" w:eastAsia="Calibri" w:cs="Calibri"/>
        </w:rPr>
      </w:pPr>
    </w:p>
    <w:p w:rsidR="603A3DD1" w:rsidP="603A3DD1" w:rsidRDefault="603A3DD1" w14:paraId="30D6CF7D" w14:textId="296E0AAF">
      <w:pPr>
        <w:spacing w:after="0"/>
        <w:rPr>
          <w:rFonts w:eastAsia="Times New Roman"/>
        </w:rPr>
      </w:pPr>
    </w:p>
    <w:p w:rsidRPr="0013723F" w:rsidR="00D553AB" w:rsidP="0013723F" w:rsidRDefault="00D553AB" w14:paraId="5BB69DD3" w14:textId="68800E5D">
      <w:pPr>
        <w:spacing w:after="0"/>
        <w:rPr>
          <w:rFonts w:cstheme="minorHAnsi"/>
          <w:b/>
          <w:bCs/>
          <w:color w:val="4472C4" w:themeColor="accent1"/>
          <w:sz w:val="32"/>
          <w:szCs w:val="28"/>
        </w:rPr>
      </w:pPr>
    </w:p>
    <w:sectPr w:rsidRPr="0013723F" w:rsidR="00D553AB" w:rsidSect="00B51AC9">
      <w:headerReference w:type="even" r:id="rId18"/>
      <w:headerReference w:type="default" r:id="rId19"/>
      <w:footerReference w:type="even" r:id="rId20"/>
      <w:footerReference w:type="default" r:id="rId21"/>
      <w:headerReference w:type="first" r:id="rId22"/>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B3F" w:rsidP="00E338B7" w:rsidRDefault="00B36B3F" w14:paraId="787E831E" w14:textId="77777777">
      <w:pPr>
        <w:spacing w:after="0"/>
      </w:pPr>
      <w:r>
        <w:separator/>
      </w:r>
    </w:p>
  </w:endnote>
  <w:endnote w:type="continuationSeparator" w:id="0">
    <w:p w:rsidR="00B36B3F" w:rsidP="00E338B7" w:rsidRDefault="00B36B3F" w14:paraId="456C168F" w14:textId="77777777">
      <w:pPr>
        <w:spacing w:after="0"/>
      </w:pPr>
      <w:r>
        <w:continuationSeparator/>
      </w:r>
    </w:p>
  </w:endnote>
  <w:endnote w:type="continuationNotice" w:id="1">
    <w:p w:rsidR="00B36B3F" w:rsidRDefault="00B36B3F" w14:paraId="449A8FA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venir">
    <w:charset w:val="4D"/>
    <w:family w:val="swiss"/>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826430"/>
      <w:docPartObj>
        <w:docPartGallery w:val="Page Numbers (Bottom of Page)"/>
        <w:docPartUnique/>
      </w:docPartObj>
    </w:sdtPr>
    <w:sdtEndPr>
      <w:rPr>
        <w:rStyle w:val="PageNumber"/>
      </w:rPr>
    </w:sdtEndPr>
    <w:sdtContent>
      <w:p w:rsidR="000369C7" w:rsidP="00FD4F16" w:rsidRDefault="000369C7" w14:paraId="7F9B571A" w14:textId="39C165E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9C7" w:rsidP="00E338B7" w:rsidRDefault="000369C7" w14:paraId="58102D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685947"/>
      <w:docPartObj>
        <w:docPartGallery w:val="Page Numbers (Bottom of Page)"/>
        <w:docPartUnique/>
      </w:docPartObj>
    </w:sdtPr>
    <w:sdtEndPr>
      <w:rPr>
        <w:rStyle w:val="PageNumber"/>
      </w:rPr>
    </w:sdtEndPr>
    <w:sdtContent>
      <w:p w:rsidR="000369C7" w:rsidP="00FD4F16" w:rsidRDefault="000369C7" w14:paraId="0B4B26A4" w14:textId="35544C2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B91F75" w:rsidP="006A6F5F" w:rsidRDefault="00DE1DF7" w14:paraId="7E33BB34" w14:textId="6978F9EB">
    <w:pPr>
      <w:pStyle w:val="Footer"/>
      <w:ind w:right="360"/>
    </w:pPr>
    <w:r>
      <w:t>12/</w:t>
    </w:r>
    <w:r w:rsidR="0091651C">
      <w:t>7</w:t>
    </w:r>
    <w:r w:rsidR="00D05F38">
      <w:t>/</w:t>
    </w:r>
    <w:r w:rsidR="0091651C">
      <w:t>20</w:t>
    </w:r>
    <w:r w:rsidR="00D05F38">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B3F" w:rsidP="00E338B7" w:rsidRDefault="00B36B3F" w14:paraId="2C5F6780" w14:textId="77777777">
      <w:pPr>
        <w:spacing w:after="0"/>
      </w:pPr>
      <w:r>
        <w:separator/>
      </w:r>
    </w:p>
  </w:footnote>
  <w:footnote w:type="continuationSeparator" w:id="0">
    <w:p w:rsidR="00B36B3F" w:rsidP="00E338B7" w:rsidRDefault="00B36B3F" w14:paraId="228220AC" w14:textId="77777777">
      <w:pPr>
        <w:spacing w:after="0"/>
      </w:pPr>
      <w:r>
        <w:continuationSeparator/>
      </w:r>
    </w:p>
  </w:footnote>
  <w:footnote w:type="continuationNotice" w:id="1">
    <w:p w:rsidR="00B36B3F" w:rsidRDefault="00B36B3F" w14:paraId="3CAF8D35" w14:textId="77777777">
      <w:pPr>
        <w:spacing w:after="0"/>
      </w:pPr>
    </w:p>
  </w:footnote>
  <w:footnote w:id="2">
    <w:p w:rsidR="000631D7" w:rsidP="000631D7" w:rsidRDefault="000631D7" w14:paraId="7FE69CA6" w14:textId="6BE05149">
      <w:pPr>
        <w:pStyle w:val="FootnoteText"/>
      </w:pPr>
      <w:r>
        <w:rPr>
          <w:rStyle w:val="FootnoteReference"/>
        </w:rPr>
        <w:footnoteRef/>
      </w:r>
      <w:r>
        <w:t xml:space="preserve"> Carlsbad = $60,000. Piedmont: $25,000 requires 1 measure; $100,000 requires 2 measures.</w:t>
      </w:r>
    </w:p>
  </w:footnote>
  <w:footnote w:id="3">
    <w:p w:rsidR="000631D7" w:rsidP="000631D7" w:rsidRDefault="000631D7" w14:paraId="3B636987" w14:textId="77777777">
      <w:pPr>
        <w:pStyle w:val="FootnoteText"/>
      </w:pPr>
      <w:r>
        <w:rPr>
          <w:rStyle w:val="FootnoteReference"/>
        </w:rPr>
        <w:footnoteRef/>
      </w:r>
      <w:r>
        <w:t xml:space="preserve"> Largely based on Chula Vista ordinance.</w:t>
      </w:r>
    </w:p>
  </w:footnote>
  <w:footnote w:id="4">
    <w:p w:rsidR="003B2A18" w:rsidRDefault="003B2A18" w14:paraId="3A0C9146" w14:textId="54942893">
      <w:pPr>
        <w:pStyle w:val="FootnoteText"/>
      </w:pPr>
      <w:r>
        <w:rPr>
          <w:rStyle w:val="FootnoteReference"/>
        </w:rPr>
        <w:footnoteRef/>
      </w:r>
      <w:r>
        <w:t xml:space="preserve"> Large</w:t>
      </w:r>
      <w:r w:rsidR="006B3F21">
        <w:t>l</w:t>
      </w:r>
      <w:r>
        <w:t xml:space="preserve">y based on Chico </w:t>
      </w:r>
      <w:r w:rsidR="006B3F21">
        <w:t xml:space="preserve">draft </w:t>
      </w:r>
      <w:r>
        <w:t>ordinance.</w:t>
      </w:r>
    </w:p>
  </w:footnote>
  <w:footnote w:id="5">
    <w:p w:rsidR="729C1020" w:rsidP="729C1020" w:rsidRDefault="729C1020" w14:paraId="3BDC4C1E" w14:textId="0DB808FE">
      <w:pPr>
        <w:pStyle w:val="FootnoteText"/>
      </w:pPr>
      <w:r w:rsidRPr="729C1020">
        <w:rPr>
          <w:rStyle w:val="FootnoteReference"/>
        </w:rPr>
        <w:footnoteRef/>
      </w:r>
      <w:r w:rsidRPr="729C1020">
        <w:t xml:space="preserve"> The dates in the ordinance are different than those in the cost-effectiveness study.  The dates here represent the year in which the code cycle went into effect, as opposed to the nominal code cycle date cited in the study.</w:t>
      </w:r>
    </w:p>
  </w:footnote>
  <w:footnote w:id="6">
    <w:p w:rsidR="00E2797A" w:rsidRDefault="00E2797A" w14:paraId="340FB429" w14:textId="047294A2">
      <w:pPr>
        <w:pStyle w:val="FootnoteText"/>
      </w:pPr>
      <w:r>
        <w:rPr>
          <w:rStyle w:val="FootnoteReference"/>
        </w:rPr>
        <w:footnoteRef/>
      </w:r>
      <w:r>
        <w:t xml:space="preserve"> </w:t>
      </w:r>
      <w:r w:rsidRPr="00E2797A">
        <w:t>http://www.bpi.org/sites/default/files/ANSI%20BPI-1200-S-2017%20Standard%20Practice%20for%20Basic%20Analysis%20of%20Buildings.pdf</w:t>
      </w:r>
    </w:p>
  </w:footnote>
  <w:footnote w:id="7">
    <w:p w:rsidR="00EA0805" w:rsidRDefault="00EA0805" w14:paraId="72C2AC5F" w14:textId="0E6EA7F0">
      <w:pPr>
        <w:pStyle w:val="FootnoteText"/>
      </w:pPr>
      <w:r>
        <w:rPr>
          <w:rStyle w:val="FootnoteReference"/>
        </w:rPr>
        <w:footnoteRef/>
      </w:r>
      <w:r>
        <w:t xml:space="preserve"> </w:t>
      </w:r>
      <w:hyperlink w:history="1" r:id="rId1">
        <w:r w:rsidRPr="00A83090">
          <w:rPr>
            <w:rStyle w:val="Hyperlink"/>
          </w:rPr>
          <w:t>https://comfortablehomerebates.com/wp-content/uploads/3.-2020-CHR-Whole-House-Combustion-Appliance-Safety-Test-Procedure.pdf</w:t>
        </w:r>
      </w:hyperlink>
    </w:p>
  </w:footnote>
  <w:footnote w:id="8">
    <w:p w:rsidR="475ADB7F" w:rsidP="475ADB7F" w:rsidRDefault="475ADB7F" w14:paraId="1A0AAEEA" w14:textId="0D441F38">
      <w:pPr>
        <w:pStyle w:val="FootnoteText"/>
      </w:pPr>
      <w:r w:rsidRPr="475ADB7F">
        <w:rPr>
          <w:rStyle w:val="FootnoteReference"/>
        </w:rPr>
        <w:footnoteRef/>
      </w:r>
      <w:r w:rsidRPr="475ADB7F">
        <w:t xml:space="preserve"> Low-sloped roofs simply need to meet 2019 State Energy Code to qualify for the points.</w:t>
      </w:r>
    </w:p>
  </w:footnote>
  <w:footnote w:id="9">
    <w:p w:rsidR="14352921" w:rsidP="14352921" w:rsidRDefault="14352921" w14:paraId="103AAA34" w14:textId="60C686E0">
      <w:pPr>
        <w:pStyle w:val="FootnoteText"/>
        <w:rPr>
          <w:rFonts w:ascii="Calibri" w:hAnsi="Calibri" w:eastAsia="Calibri" w:cs="Calibri"/>
          <w:color w:val="000000" w:themeColor="text1"/>
          <w:u w:val="single"/>
        </w:rPr>
      </w:pPr>
      <w:r w:rsidRPr="14352921">
        <w:rPr>
          <w:rStyle w:val="FootnoteReference"/>
        </w:rPr>
        <w:footnoteRef/>
      </w:r>
      <w:r w:rsidRPr="14352921" w:rsidR="2AD4A179">
        <w:t xml:space="preserve"> </w:t>
      </w:r>
      <w:r w:rsidR="2AD4A179">
        <w:t>https://efiling.energy.ca.gov/GetDocument.aspx?tn=240695&amp;DocumentContentId=74052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EA2" w:rsidRDefault="004F60AB" w14:paraId="449EE5BB" w14:textId="3E0DD140">
    <w:pPr>
      <w:pStyle w:val="Header"/>
    </w:pPr>
    <w:r>
      <w:rPr>
        <w:noProof/>
      </w:rPr>
      <w:pict w14:anchorId="2E818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54325" style="position:absolute;margin-left:0;margin-top:0;width:494.9pt;height:164.95pt;rotation:315;z-index:-251658238;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369C7" w:rsidP="000277A6" w:rsidRDefault="004F60AB" w14:paraId="5CA94E97" w14:textId="7EB2F158">
    <w:pPr>
      <w:pStyle w:val="Header"/>
    </w:pPr>
    <w:r>
      <w:rPr>
        <w:noProof/>
      </w:rPr>
      <w:pict w14:anchorId="3C0D4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54326" style="position:absolute;margin-left:0;margin-top:0;width:494.9pt;height:164.95pt;rotation:315;z-index:-251658237;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Calibri&quot;;font-size:1pt" string="DRAFT"/>
          <w10:wrap anchorx="margin" anchory="margin"/>
        </v:shape>
      </w:pict>
    </w:r>
    <w:r w:rsidR="000369C7">
      <w:rPr>
        <w:noProof/>
      </w:rPr>
      <mc:AlternateContent>
        <mc:Choice Requires="wps">
          <w:drawing>
            <wp:anchor distT="0" distB="0" distL="114300" distR="114300" simplePos="0" relativeHeight="251658240" behindDoc="0" locked="0" layoutInCell="1" allowOverlap="1" wp14:anchorId="6638E4C6" wp14:editId="7B4AA3CC">
              <wp:simplePos x="0" y="0"/>
              <wp:positionH relativeFrom="page">
                <wp:posOffset>228600</wp:posOffset>
              </wp:positionH>
              <wp:positionV relativeFrom="page">
                <wp:posOffset>304800</wp:posOffset>
              </wp:positionV>
              <wp:extent cx="914400" cy="469900"/>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469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69C7" w:rsidP="000277A6" w:rsidRDefault="00F4491A" w14:paraId="173901DD" w14:textId="5C9A8AD9">
                          <w:pPr>
                            <w:pStyle w:val="NoSpacing"/>
                            <w:jc w:val="center"/>
                            <w:rPr>
                              <w:b/>
                              <w:caps/>
                              <w:spacing w:val="20"/>
                              <w:sz w:val="28"/>
                              <w:szCs w:val="28"/>
                            </w:rPr>
                          </w:pPr>
                          <w:r>
                            <w:rPr>
                              <w:b/>
                              <w:caps/>
                              <w:spacing w:val="20"/>
                              <w:sz w:val="28"/>
                              <w:szCs w:val="28"/>
                            </w:rPr>
                            <w:t>Single Family</w:t>
                          </w:r>
                          <w:r w:rsidR="000277A6">
                            <w:rPr>
                              <w:b/>
                              <w:caps/>
                              <w:spacing w:val="20"/>
                              <w:sz w:val="28"/>
                              <w:szCs w:val="28"/>
                            </w:rPr>
                            <w:t xml:space="preserve"> Re</w:t>
                          </w:r>
                          <w:r w:rsidR="00382EA2">
                            <w:rPr>
                              <w:b/>
                              <w:caps/>
                              <w:spacing w:val="20"/>
                              <w:sz w:val="28"/>
                              <w:szCs w:val="28"/>
                            </w:rPr>
                            <w:t>novation</w:t>
                          </w:r>
                          <w:r w:rsidR="000277A6">
                            <w:rPr>
                              <w:b/>
                              <w:caps/>
                              <w:spacing w:val="20"/>
                              <w:sz w:val="28"/>
                              <w:szCs w:val="28"/>
                            </w:rPr>
                            <w:t xml:space="preserve"> Model Reach Code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id="Rectangle 47" style="position:absolute;margin-left:18pt;margin-top:24pt;width:1in;height:37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alt="Title: Document Title" o:spid="_x0000_s1026" fillcolor="#44546a [3215]" stroked="f" strokeweight="1pt" w14:anchorId="6638E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">
              <v:textbox inset=",0,,0">
                <w:txbxContent>
                  <w:p w:rsidR="000369C7" w:rsidP="000277A6" w:rsidRDefault="00F4491A" w14:paraId="173901DD" w14:textId="5C9A8AD9">
                    <w:pPr>
                      <w:pStyle w:val="NoSpacing"/>
                      <w:jc w:val="center"/>
                      <w:rPr>
                        <w:b/>
                        <w:caps/>
                        <w:spacing w:val="20"/>
                        <w:sz w:val="28"/>
                        <w:szCs w:val="28"/>
                      </w:rPr>
                    </w:pPr>
                    <w:r>
                      <w:rPr>
                        <w:b/>
                        <w:caps/>
                        <w:spacing w:val="20"/>
                        <w:sz w:val="28"/>
                        <w:szCs w:val="28"/>
                      </w:rPr>
                      <w:t>Single Family</w:t>
                    </w:r>
                    <w:r w:rsidR="000277A6">
                      <w:rPr>
                        <w:b/>
                        <w:caps/>
                        <w:spacing w:val="20"/>
                        <w:sz w:val="28"/>
                        <w:szCs w:val="28"/>
                      </w:rPr>
                      <w:t xml:space="preserve"> Re</w:t>
                    </w:r>
                    <w:r w:rsidR="00382EA2">
                      <w:rPr>
                        <w:b/>
                        <w:caps/>
                        <w:spacing w:val="20"/>
                        <w:sz w:val="28"/>
                        <w:szCs w:val="28"/>
                      </w:rPr>
                      <w:t>novation</w:t>
                    </w:r>
                    <w:r w:rsidR="000277A6">
                      <w:rPr>
                        <w:b/>
                        <w:caps/>
                        <w:spacing w:val="20"/>
                        <w:sz w:val="28"/>
                        <w:szCs w:val="28"/>
                      </w:rPr>
                      <w:t xml:space="preserve"> Model Reach Code</w:t>
                    </w:r>
                  </w:p>
                </w:txbxContent>
              </v:textbox>
              <w10:wrap anchorx="page" anchory="page"/>
            </v:rect>
          </w:pict>
        </mc:Fallback>
      </mc:AlternateContent>
    </w:r>
  </w:p>
  <w:p w:rsidR="000369C7" w:rsidRDefault="000369C7" w14:paraId="4C355B4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EA2" w:rsidRDefault="004F60AB" w14:paraId="1335A185" w14:textId="09AEC8C5">
    <w:pPr>
      <w:pStyle w:val="Header"/>
    </w:pPr>
    <w:r>
      <w:rPr>
        <w:noProof/>
      </w:rPr>
      <w:pict w14:anchorId="63CA3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54324" style="position:absolute;margin-left:0;margin-top:0;width:494.9pt;height:164.95pt;rotation:315;z-index:-251658239;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YqxyKJ4G/1sboK" int2:id="kL+nfWAx">
      <int2:state int2:value="Rejected" int2:type="LegacyProofing"/>
    </int2:textHash>
    <int2:textHash int2:hashCode="GTVy7DTmPTZ4fZ" int2:id="VefSqRQu">
      <int2:state int2:value="Rejected" int2:type="LegacyProofing"/>
    </int2:textHash>
    <int2:textHash int2:hashCode="BC3EUS+j05HFFw" int2:id="K7GmaUaz">
      <int2:state int2:value="Rejected" int2:type="LegacyProofing"/>
    </int2:textHash>
    <int2:bookmark int2:bookmarkName="_Int_vlR/HF9+" int2:invalidationBookmarkName="" int2:hashCode="94jBpYFsYgc2J2" int2:id="XeKM+os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5AFD4E"/>
    <w:lvl w:ilvl="0">
      <w:start w:val="1"/>
      <w:numFmt w:val="lowerRoman"/>
      <w:pStyle w:val="ListNumber4"/>
      <w:lvlText w:val="%1."/>
      <w:lvlJc w:val="left"/>
      <w:pPr>
        <w:tabs>
          <w:tab w:val="num" w:pos="1800"/>
        </w:tabs>
        <w:ind w:left="2160" w:hanging="360"/>
      </w:pPr>
      <w:rPr>
        <w:rFonts w:hint="default"/>
      </w:rPr>
    </w:lvl>
  </w:abstractNum>
  <w:abstractNum w:abstractNumId="1" w15:restartNumberingAfterBreak="0">
    <w:nsid w:val="FFFFFF7E"/>
    <w:multiLevelType w:val="singleLevel"/>
    <w:tmpl w:val="DE2CC7D0"/>
    <w:lvl w:ilvl="0">
      <w:start w:val="1"/>
      <w:numFmt w:val="upperLetter"/>
      <w:pStyle w:val="ListNumber3"/>
      <w:lvlText w:val="%1."/>
      <w:lvlJc w:val="left"/>
      <w:pPr>
        <w:ind w:left="1800" w:hanging="360"/>
      </w:pPr>
      <w:rPr>
        <w:rFonts w:hint="default"/>
        <w:u w:val="none"/>
      </w:rPr>
    </w:lvl>
  </w:abstractNum>
  <w:abstractNum w:abstractNumId="2" w15:restartNumberingAfterBreak="0">
    <w:nsid w:val="FFFFFF7F"/>
    <w:multiLevelType w:val="singleLevel"/>
    <w:tmpl w:val="2012DE66"/>
    <w:lvl w:ilvl="0">
      <w:start w:val="1"/>
      <w:numFmt w:val="decimal"/>
      <w:pStyle w:val="ListNumber2"/>
      <w:lvlText w:val="%1."/>
      <w:lvlJc w:val="left"/>
      <w:pPr>
        <w:tabs>
          <w:tab w:val="num" w:pos="1080"/>
        </w:tabs>
        <w:ind w:left="1440" w:hanging="360"/>
      </w:pPr>
      <w:rPr>
        <w:rFonts w:hint="default"/>
      </w:rPr>
    </w:lvl>
  </w:abstractNum>
  <w:abstractNum w:abstractNumId="3" w15:restartNumberingAfterBreak="0">
    <w:nsid w:val="FFFFFF88"/>
    <w:multiLevelType w:val="singleLevel"/>
    <w:tmpl w:val="E31890FE"/>
    <w:lvl w:ilvl="0">
      <w:start w:val="1"/>
      <w:numFmt w:val="lowerLetter"/>
      <w:pStyle w:val="ListNumber"/>
      <w:lvlText w:val="(%1)"/>
      <w:lvlJc w:val="left"/>
      <w:pPr>
        <w:ind w:left="1080" w:hanging="360"/>
      </w:pPr>
      <w:rPr>
        <w:rFonts w:hint="default"/>
        <w:u w:val="none"/>
      </w:rPr>
    </w:lvl>
  </w:abstractNum>
  <w:abstractNum w:abstractNumId="4" w15:restartNumberingAfterBreak="0">
    <w:nsid w:val="0267627B"/>
    <w:multiLevelType w:val="hybridMultilevel"/>
    <w:tmpl w:val="FFFFFFFF"/>
    <w:lvl w:ilvl="0" w:tplc="CE6EE852">
      <w:start w:val="1"/>
      <w:numFmt w:val="bullet"/>
      <w:lvlText w:val=""/>
      <w:lvlJc w:val="left"/>
      <w:pPr>
        <w:ind w:left="720" w:hanging="360"/>
      </w:pPr>
      <w:rPr>
        <w:rFonts w:hint="default" w:ascii="Symbol" w:hAnsi="Symbol"/>
      </w:rPr>
    </w:lvl>
    <w:lvl w:ilvl="1" w:tplc="1BC24698">
      <w:start w:val="1"/>
      <w:numFmt w:val="bullet"/>
      <w:lvlText w:val="o"/>
      <w:lvlJc w:val="left"/>
      <w:pPr>
        <w:ind w:left="1440" w:hanging="360"/>
      </w:pPr>
      <w:rPr>
        <w:rFonts w:hint="default" w:ascii="Courier New" w:hAnsi="Courier New"/>
      </w:rPr>
    </w:lvl>
    <w:lvl w:ilvl="2" w:tplc="B7B4126C">
      <w:start w:val="1"/>
      <w:numFmt w:val="bullet"/>
      <w:lvlText w:val=""/>
      <w:lvlJc w:val="left"/>
      <w:pPr>
        <w:ind w:left="2160" w:hanging="360"/>
      </w:pPr>
      <w:rPr>
        <w:rFonts w:hint="default" w:ascii="Wingdings" w:hAnsi="Wingdings"/>
      </w:rPr>
    </w:lvl>
    <w:lvl w:ilvl="3" w:tplc="09B48FA6">
      <w:start w:val="1"/>
      <w:numFmt w:val="bullet"/>
      <w:lvlText w:val=""/>
      <w:lvlJc w:val="left"/>
      <w:pPr>
        <w:ind w:left="2880" w:hanging="360"/>
      </w:pPr>
      <w:rPr>
        <w:rFonts w:hint="default" w:ascii="Symbol" w:hAnsi="Symbol"/>
      </w:rPr>
    </w:lvl>
    <w:lvl w:ilvl="4" w:tplc="3AB6D6A2">
      <w:start w:val="1"/>
      <w:numFmt w:val="bullet"/>
      <w:lvlText w:val="o"/>
      <w:lvlJc w:val="left"/>
      <w:pPr>
        <w:ind w:left="3600" w:hanging="360"/>
      </w:pPr>
      <w:rPr>
        <w:rFonts w:hint="default" w:ascii="Courier New" w:hAnsi="Courier New"/>
      </w:rPr>
    </w:lvl>
    <w:lvl w:ilvl="5" w:tplc="7C58A342">
      <w:start w:val="1"/>
      <w:numFmt w:val="bullet"/>
      <w:lvlText w:val=""/>
      <w:lvlJc w:val="left"/>
      <w:pPr>
        <w:ind w:left="4320" w:hanging="360"/>
      </w:pPr>
      <w:rPr>
        <w:rFonts w:hint="default" w:ascii="Wingdings" w:hAnsi="Wingdings"/>
      </w:rPr>
    </w:lvl>
    <w:lvl w:ilvl="6" w:tplc="B4D84570">
      <w:start w:val="1"/>
      <w:numFmt w:val="bullet"/>
      <w:lvlText w:val=""/>
      <w:lvlJc w:val="left"/>
      <w:pPr>
        <w:ind w:left="5040" w:hanging="360"/>
      </w:pPr>
      <w:rPr>
        <w:rFonts w:hint="default" w:ascii="Symbol" w:hAnsi="Symbol"/>
      </w:rPr>
    </w:lvl>
    <w:lvl w:ilvl="7" w:tplc="6038C60C">
      <w:start w:val="1"/>
      <w:numFmt w:val="bullet"/>
      <w:lvlText w:val="o"/>
      <w:lvlJc w:val="left"/>
      <w:pPr>
        <w:ind w:left="5760" w:hanging="360"/>
      </w:pPr>
      <w:rPr>
        <w:rFonts w:hint="default" w:ascii="Courier New" w:hAnsi="Courier New"/>
      </w:rPr>
    </w:lvl>
    <w:lvl w:ilvl="8" w:tplc="70366018">
      <w:start w:val="1"/>
      <w:numFmt w:val="bullet"/>
      <w:lvlText w:val=""/>
      <w:lvlJc w:val="left"/>
      <w:pPr>
        <w:ind w:left="6480" w:hanging="360"/>
      </w:pPr>
      <w:rPr>
        <w:rFonts w:hint="default" w:ascii="Wingdings" w:hAnsi="Wingdings"/>
      </w:rPr>
    </w:lvl>
  </w:abstractNum>
  <w:abstractNum w:abstractNumId="5" w15:restartNumberingAfterBreak="0">
    <w:nsid w:val="0395096F"/>
    <w:multiLevelType w:val="hybridMultilevel"/>
    <w:tmpl w:val="3464360A"/>
    <w:lvl w:ilvl="0" w:tplc="7C92583C">
      <w:start w:val="19"/>
      <w:numFmt w:val="lowerLetter"/>
      <w:lvlText w:val="(%1)"/>
      <w:lvlJc w:val="left"/>
      <w:pPr>
        <w:ind w:left="720" w:hanging="360"/>
      </w:pPr>
    </w:lvl>
    <w:lvl w:ilvl="1" w:tplc="836C41BE">
      <w:start w:val="1"/>
      <w:numFmt w:val="lowerLetter"/>
      <w:lvlText w:val="%2."/>
      <w:lvlJc w:val="left"/>
      <w:pPr>
        <w:ind w:left="1440" w:hanging="360"/>
      </w:pPr>
    </w:lvl>
    <w:lvl w:ilvl="2" w:tplc="96FE15CA">
      <w:start w:val="1"/>
      <w:numFmt w:val="lowerRoman"/>
      <w:lvlText w:val="%3."/>
      <w:lvlJc w:val="right"/>
      <w:pPr>
        <w:ind w:left="2160" w:hanging="180"/>
      </w:pPr>
    </w:lvl>
    <w:lvl w:ilvl="3" w:tplc="48148FFE">
      <w:start w:val="1"/>
      <w:numFmt w:val="decimal"/>
      <w:lvlText w:val="%4."/>
      <w:lvlJc w:val="left"/>
      <w:pPr>
        <w:ind w:left="2880" w:hanging="360"/>
      </w:pPr>
    </w:lvl>
    <w:lvl w:ilvl="4" w:tplc="932229FC">
      <w:start w:val="1"/>
      <w:numFmt w:val="lowerLetter"/>
      <w:lvlText w:val="%5."/>
      <w:lvlJc w:val="left"/>
      <w:pPr>
        <w:ind w:left="3600" w:hanging="360"/>
      </w:pPr>
    </w:lvl>
    <w:lvl w:ilvl="5" w:tplc="07664D48">
      <w:start w:val="1"/>
      <w:numFmt w:val="lowerRoman"/>
      <w:lvlText w:val="%6."/>
      <w:lvlJc w:val="right"/>
      <w:pPr>
        <w:ind w:left="4320" w:hanging="180"/>
      </w:pPr>
    </w:lvl>
    <w:lvl w:ilvl="6" w:tplc="2450820A">
      <w:start w:val="1"/>
      <w:numFmt w:val="decimal"/>
      <w:lvlText w:val="%7."/>
      <w:lvlJc w:val="left"/>
      <w:pPr>
        <w:ind w:left="5040" w:hanging="360"/>
      </w:pPr>
    </w:lvl>
    <w:lvl w:ilvl="7" w:tplc="55A0520E">
      <w:start w:val="1"/>
      <w:numFmt w:val="lowerLetter"/>
      <w:lvlText w:val="%8."/>
      <w:lvlJc w:val="left"/>
      <w:pPr>
        <w:ind w:left="5760" w:hanging="360"/>
      </w:pPr>
    </w:lvl>
    <w:lvl w:ilvl="8" w:tplc="3D846924">
      <w:start w:val="1"/>
      <w:numFmt w:val="lowerRoman"/>
      <w:lvlText w:val="%9."/>
      <w:lvlJc w:val="right"/>
      <w:pPr>
        <w:ind w:left="6480" w:hanging="180"/>
      </w:pPr>
    </w:lvl>
  </w:abstractNum>
  <w:abstractNum w:abstractNumId="6" w15:restartNumberingAfterBreak="0">
    <w:nsid w:val="071F4EEB"/>
    <w:multiLevelType w:val="multilevel"/>
    <w:tmpl w:val="95685496"/>
    <w:lvl w:ilvl="0">
      <w:start w:val="1"/>
      <w:numFmt w:val="decimal"/>
      <w:lvlText w:val="%1."/>
      <w:lvlJc w:val="left"/>
      <w:pPr>
        <w:ind w:left="720" w:hanging="360"/>
      </w:pPr>
    </w:lvl>
    <w:lvl w:ilvl="1">
      <w:start w:val="1"/>
      <w:numFmt w:val="lowerLetter"/>
      <w:lvlText w:val="%2."/>
      <w:lvlJc w:val="left"/>
      <w:pPr>
        <w:ind w:left="1440" w:hanging="360"/>
      </w:pPr>
    </w:lvl>
    <w:lvl w:ilvl="2">
      <w:start w:val="19"/>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420AF3"/>
    <w:multiLevelType w:val="hybridMultilevel"/>
    <w:tmpl w:val="9AC62C12"/>
    <w:lvl w:ilvl="0" w:tplc="022CD184">
      <w:start w:val="1"/>
      <w:numFmt w:val="upperLetter"/>
      <w:lvlText w:val="%1."/>
      <w:lvlJc w:val="left"/>
      <w:pPr>
        <w:ind w:left="720" w:hanging="360"/>
      </w:pPr>
    </w:lvl>
    <w:lvl w:ilvl="1" w:tplc="63C63A3E">
      <w:start w:val="1"/>
      <w:numFmt w:val="lowerLetter"/>
      <w:lvlText w:val="%2."/>
      <w:lvlJc w:val="left"/>
      <w:pPr>
        <w:ind w:left="1440" w:hanging="360"/>
      </w:pPr>
    </w:lvl>
    <w:lvl w:ilvl="2" w:tplc="E0940ACA">
      <w:start w:val="1"/>
      <w:numFmt w:val="lowerRoman"/>
      <w:lvlText w:val="%3."/>
      <w:lvlJc w:val="right"/>
      <w:pPr>
        <w:ind w:left="2160" w:hanging="180"/>
      </w:pPr>
    </w:lvl>
    <w:lvl w:ilvl="3" w:tplc="59CA20B6">
      <w:start w:val="1"/>
      <w:numFmt w:val="decimal"/>
      <w:lvlText w:val="%4."/>
      <w:lvlJc w:val="left"/>
      <w:pPr>
        <w:ind w:left="2880" w:hanging="360"/>
      </w:pPr>
    </w:lvl>
    <w:lvl w:ilvl="4" w:tplc="3716C12C">
      <w:start w:val="1"/>
      <w:numFmt w:val="lowerLetter"/>
      <w:lvlText w:val="%5."/>
      <w:lvlJc w:val="left"/>
      <w:pPr>
        <w:ind w:left="3600" w:hanging="360"/>
      </w:pPr>
    </w:lvl>
    <w:lvl w:ilvl="5" w:tplc="686461AC">
      <w:start w:val="1"/>
      <w:numFmt w:val="lowerRoman"/>
      <w:lvlText w:val="%6."/>
      <w:lvlJc w:val="right"/>
      <w:pPr>
        <w:ind w:left="4320" w:hanging="180"/>
      </w:pPr>
    </w:lvl>
    <w:lvl w:ilvl="6" w:tplc="8A3E0DAA">
      <w:start w:val="1"/>
      <w:numFmt w:val="decimal"/>
      <w:lvlText w:val="%7."/>
      <w:lvlJc w:val="left"/>
      <w:pPr>
        <w:ind w:left="5040" w:hanging="360"/>
      </w:pPr>
    </w:lvl>
    <w:lvl w:ilvl="7" w:tplc="A4A4999A">
      <w:start w:val="1"/>
      <w:numFmt w:val="lowerLetter"/>
      <w:lvlText w:val="%8."/>
      <w:lvlJc w:val="left"/>
      <w:pPr>
        <w:ind w:left="5760" w:hanging="360"/>
      </w:pPr>
    </w:lvl>
    <w:lvl w:ilvl="8" w:tplc="4E2EB24E">
      <w:start w:val="1"/>
      <w:numFmt w:val="lowerRoman"/>
      <w:lvlText w:val="%9."/>
      <w:lvlJc w:val="right"/>
      <w:pPr>
        <w:ind w:left="6480" w:hanging="180"/>
      </w:pPr>
    </w:lvl>
  </w:abstractNum>
  <w:abstractNum w:abstractNumId="8" w15:restartNumberingAfterBreak="0">
    <w:nsid w:val="0FB65FC1"/>
    <w:multiLevelType w:val="hybridMultilevel"/>
    <w:tmpl w:val="53345992"/>
    <w:lvl w:ilvl="0" w:tplc="BDA02EA6">
      <w:start w:val="1"/>
      <w:numFmt w:val="upperLetter"/>
      <w:lvlText w:val="%1."/>
      <w:lvlJc w:val="left"/>
      <w:pPr>
        <w:ind w:left="720" w:hanging="360"/>
      </w:pPr>
    </w:lvl>
    <w:lvl w:ilvl="1" w:tplc="00F6452A">
      <w:start w:val="1"/>
      <w:numFmt w:val="lowerLetter"/>
      <w:lvlText w:val="%2."/>
      <w:lvlJc w:val="left"/>
      <w:pPr>
        <w:ind w:left="1440" w:hanging="360"/>
      </w:pPr>
    </w:lvl>
    <w:lvl w:ilvl="2" w:tplc="C0564E20">
      <w:start w:val="1"/>
      <w:numFmt w:val="lowerRoman"/>
      <w:lvlText w:val="%3."/>
      <w:lvlJc w:val="right"/>
      <w:pPr>
        <w:ind w:left="2160" w:hanging="180"/>
      </w:pPr>
    </w:lvl>
    <w:lvl w:ilvl="3" w:tplc="B1BAD3A8">
      <w:start w:val="1"/>
      <w:numFmt w:val="decimal"/>
      <w:lvlText w:val="%4."/>
      <w:lvlJc w:val="left"/>
      <w:pPr>
        <w:ind w:left="2880" w:hanging="360"/>
      </w:pPr>
    </w:lvl>
    <w:lvl w:ilvl="4" w:tplc="7BAE2F1C">
      <w:start w:val="1"/>
      <w:numFmt w:val="lowerLetter"/>
      <w:lvlText w:val="%5."/>
      <w:lvlJc w:val="left"/>
      <w:pPr>
        <w:ind w:left="3600" w:hanging="360"/>
      </w:pPr>
    </w:lvl>
    <w:lvl w:ilvl="5" w:tplc="99200E6A">
      <w:start w:val="1"/>
      <w:numFmt w:val="lowerRoman"/>
      <w:lvlText w:val="%6."/>
      <w:lvlJc w:val="right"/>
      <w:pPr>
        <w:ind w:left="4320" w:hanging="180"/>
      </w:pPr>
    </w:lvl>
    <w:lvl w:ilvl="6" w:tplc="431E2AF0">
      <w:start w:val="1"/>
      <w:numFmt w:val="decimal"/>
      <w:lvlText w:val="%7."/>
      <w:lvlJc w:val="left"/>
      <w:pPr>
        <w:ind w:left="5040" w:hanging="360"/>
      </w:pPr>
    </w:lvl>
    <w:lvl w:ilvl="7" w:tplc="869EFCA2">
      <w:start w:val="1"/>
      <w:numFmt w:val="lowerLetter"/>
      <w:lvlText w:val="%8."/>
      <w:lvlJc w:val="left"/>
      <w:pPr>
        <w:ind w:left="5760" w:hanging="360"/>
      </w:pPr>
    </w:lvl>
    <w:lvl w:ilvl="8" w:tplc="694AB4DE">
      <w:start w:val="1"/>
      <w:numFmt w:val="lowerRoman"/>
      <w:lvlText w:val="%9."/>
      <w:lvlJc w:val="right"/>
      <w:pPr>
        <w:ind w:left="6480" w:hanging="180"/>
      </w:pPr>
    </w:lvl>
  </w:abstractNum>
  <w:abstractNum w:abstractNumId="9" w15:restartNumberingAfterBreak="0">
    <w:nsid w:val="10A24BD2"/>
    <w:multiLevelType w:val="hybridMultilevel"/>
    <w:tmpl w:val="1C7888FA"/>
    <w:lvl w:ilvl="0" w:tplc="4ADAFDA4">
      <w:numFmt w:val="none"/>
      <w:lvlText w:val=""/>
      <w:lvlJc w:val="left"/>
      <w:pPr>
        <w:tabs>
          <w:tab w:val="num" w:pos="360"/>
        </w:tabs>
      </w:pPr>
    </w:lvl>
    <w:lvl w:ilvl="1" w:tplc="12EEAAF8">
      <w:start w:val="1"/>
      <w:numFmt w:val="lowerLetter"/>
      <w:lvlText w:val="%2."/>
      <w:lvlJc w:val="left"/>
      <w:pPr>
        <w:ind w:left="1440" w:hanging="360"/>
      </w:pPr>
    </w:lvl>
    <w:lvl w:ilvl="2" w:tplc="7A907DCE">
      <w:start w:val="1"/>
      <w:numFmt w:val="lowerRoman"/>
      <w:lvlText w:val="%3."/>
      <w:lvlJc w:val="right"/>
      <w:pPr>
        <w:ind w:left="2160" w:hanging="180"/>
      </w:pPr>
    </w:lvl>
    <w:lvl w:ilvl="3" w:tplc="CF8EFEDE">
      <w:start w:val="1"/>
      <w:numFmt w:val="decimal"/>
      <w:lvlText w:val="%4."/>
      <w:lvlJc w:val="left"/>
      <w:pPr>
        <w:ind w:left="2880" w:hanging="360"/>
      </w:pPr>
    </w:lvl>
    <w:lvl w:ilvl="4" w:tplc="344A4286">
      <w:start w:val="1"/>
      <w:numFmt w:val="lowerLetter"/>
      <w:lvlText w:val="%5."/>
      <w:lvlJc w:val="left"/>
      <w:pPr>
        <w:ind w:left="3600" w:hanging="360"/>
      </w:pPr>
    </w:lvl>
    <w:lvl w:ilvl="5" w:tplc="5F84D96C">
      <w:start w:val="1"/>
      <w:numFmt w:val="lowerRoman"/>
      <w:lvlText w:val="%6."/>
      <w:lvlJc w:val="right"/>
      <w:pPr>
        <w:ind w:left="4320" w:hanging="180"/>
      </w:pPr>
    </w:lvl>
    <w:lvl w:ilvl="6" w:tplc="7EEA6080">
      <w:start w:val="1"/>
      <w:numFmt w:val="decimal"/>
      <w:lvlText w:val="%7."/>
      <w:lvlJc w:val="left"/>
      <w:pPr>
        <w:ind w:left="5040" w:hanging="360"/>
      </w:pPr>
    </w:lvl>
    <w:lvl w:ilvl="7" w:tplc="AA3EB9B6">
      <w:start w:val="1"/>
      <w:numFmt w:val="lowerLetter"/>
      <w:lvlText w:val="%8."/>
      <w:lvlJc w:val="left"/>
      <w:pPr>
        <w:ind w:left="5760" w:hanging="360"/>
      </w:pPr>
    </w:lvl>
    <w:lvl w:ilvl="8" w:tplc="F32EB102">
      <w:start w:val="1"/>
      <w:numFmt w:val="lowerRoman"/>
      <w:lvlText w:val="%9."/>
      <w:lvlJc w:val="right"/>
      <w:pPr>
        <w:ind w:left="6480" w:hanging="180"/>
      </w:pPr>
    </w:lvl>
  </w:abstractNum>
  <w:abstractNum w:abstractNumId="10" w15:restartNumberingAfterBreak="0">
    <w:nsid w:val="122D72C7"/>
    <w:multiLevelType w:val="multilevel"/>
    <w:tmpl w:val="A052E65C"/>
    <w:lvl w:ilvl="0">
      <w:start w:val="2"/>
      <w:numFmt w:val="lowerLetter"/>
      <w:pStyle w:val="RCListUnderline"/>
      <w:lvlText w:val="(%1)"/>
      <w:lvlJc w:val="left"/>
      <w:pPr>
        <w:ind w:left="1080" w:hanging="360"/>
      </w:pPr>
      <w:rPr>
        <w:rFonts w:hint="default" w:asciiTheme="minorHAnsi" w:hAnsiTheme="minorHAnsi"/>
        <w:b w:val="0"/>
        <w:i w:val="0"/>
        <w:sz w:val="24"/>
        <w:u w:val="none"/>
        <w14:numSpacing w14:val="default"/>
      </w:rPr>
    </w:lvl>
    <w:lvl w:ilvl="1">
      <w:start w:val="1"/>
      <w:numFmt w:val="decimal"/>
      <w:lvlText w:val="%2."/>
      <w:lvlJc w:val="left"/>
      <w:pPr>
        <w:ind w:left="1440" w:hanging="360"/>
      </w:pPr>
      <w:rPr>
        <w:rFonts w:hint="default"/>
        <w:u w:val="non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hint="default" w:asciiTheme="minorHAnsi" w:hAnsiTheme="minorHAnsi"/>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1" w15:restartNumberingAfterBreak="0">
    <w:nsid w:val="12877A84"/>
    <w:multiLevelType w:val="multilevel"/>
    <w:tmpl w:val="E1A6474A"/>
    <w:lvl w:ilvl="0">
      <w:start w:val="1"/>
      <w:numFmt w:val="lowerLetter"/>
      <w:pStyle w:val="RCUnderlined"/>
      <w:lvlText w:val="(%1)"/>
      <w:lvlJc w:val="left"/>
      <w:pPr>
        <w:ind w:left="1080" w:hanging="360"/>
      </w:pPr>
      <w:rPr>
        <w:rFonts w:hint="default" w:asciiTheme="minorHAnsi" w:hAnsiTheme="minorHAnsi"/>
        <w:b w:val="0"/>
        <w:i w:val="0"/>
        <w:sz w:val="24"/>
        <w:u w:val="single"/>
        <w14:numSpacing w14:val="default"/>
      </w:rPr>
    </w:lvl>
    <w:lvl w:ilvl="1">
      <w:start w:val="1"/>
      <w:numFmt w:val="decimal"/>
      <w:lvlText w:val="%2."/>
      <w:lvlJc w:val="left"/>
      <w:pPr>
        <w:ind w:left="1440" w:hanging="360"/>
      </w:pPr>
      <w:rPr>
        <w:rFonts w:hint="default"/>
        <w:u w:val="single"/>
      </w:rPr>
    </w:lvl>
    <w:lvl w:ilvl="2">
      <w:start w:val="1"/>
      <w:numFmt w:val="upperLetter"/>
      <w:lvlText w:val="%3."/>
      <w:lvlJc w:val="right"/>
      <w:pPr>
        <w:ind w:left="1800" w:hanging="360"/>
      </w:pPr>
      <w:rPr>
        <w:rFonts w:hint="default"/>
        <w:b w:val="0"/>
        <w:bCs w:val="0"/>
        <w:i w:val="0"/>
        <w:iCs w:val="0"/>
        <w:caps w:val="0"/>
        <w:strike w:val="0"/>
        <w:dstrike w:val="0"/>
        <w:vanish w:val="0"/>
        <w:color w:val="000000"/>
        <w:spacing w:val="0"/>
        <w:kern w:val="0"/>
        <w:position w:val="0"/>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right"/>
      <w:pPr>
        <w:ind w:left="2160" w:hanging="360"/>
      </w:pPr>
      <w:rPr>
        <w:rFonts w:hint="default"/>
        <w:b w:val="0"/>
        <w:bCs w:val="0"/>
        <w:i w:val="0"/>
        <w:iCs w:val="0"/>
        <w:caps w:val="0"/>
        <w:smallCaps w:val="0"/>
        <w:strike w:val="0"/>
        <w:dstrike w:val="0"/>
        <w:vanish w:val="0"/>
        <w:color w:val="000000"/>
        <w:spacing w:val="0"/>
        <w:kern w:val="0"/>
        <w:position w:val="0"/>
        <w:sz w:val="24"/>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3600" w:hanging="360"/>
      </w:pPr>
      <w:rPr>
        <w:rFonts w:hint="default" w:asciiTheme="minorHAnsi" w:hAnsiTheme="minorHAnsi"/>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2" w15:restartNumberingAfterBreak="0">
    <w:nsid w:val="132D4A12"/>
    <w:multiLevelType w:val="hybridMultilevel"/>
    <w:tmpl w:val="C1568066"/>
    <w:lvl w:ilvl="0" w:tplc="3BE63C40">
      <w:numFmt w:val="none"/>
      <w:lvlText w:val=""/>
      <w:lvlJc w:val="left"/>
      <w:pPr>
        <w:tabs>
          <w:tab w:val="num" w:pos="360"/>
        </w:tabs>
      </w:pPr>
    </w:lvl>
    <w:lvl w:ilvl="1" w:tplc="AF7C9CA8">
      <w:start w:val="1"/>
      <w:numFmt w:val="lowerLetter"/>
      <w:lvlText w:val="%2."/>
      <w:lvlJc w:val="left"/>
      <w:pPr>
        <w:ind w:left="1440" w:hanging="360"/>
      </w:pPr>
    </w:lvl>
    <w:lvl w:ilvl="2" w:tplc="6C1AB434">
      <w:start w:val="1"/>
      <w:numFmt w:val="lowerRoman"/>
      <w:lvlText w:val="%3."/>
      <w:lvlJc w:val="right"/>
      <w:pPr>
        <w:ind w:left="2160" w:hanging="180"/>
      </w:pPr>
    </w:lvl>
    <w:lvl w:ilvl="3" w:tplc="E6306AB0">
      <w:start w:val="1"/>
      <w:numFmt w:val="decimal"/>
      <w:lvlText w:val="%4."/>
      <w:lvlJc w:val="left"/>
      <w:pPr>
        <w:ind w:left="2880" w:hanging="360"/>
      </w:pPr>
    </w:lvl>
    <w:lvl w:ilvl="4" w:tplc="3A064EC6">
      <w:start w:val="1"/>
      <w:numFmt w:val="lowerLetter"/>
      <w:lvlText w:val="%5."/>
      <w:lvlJc w:val="left"/>
      <w:pPr>
        <w:ind w:left="3600" w:hanging="360"/>
      </w:pPr>
    </w:lvl>
    <w:lvl w:ilvl="5" w:tplc="75920688">
      <w:start w:val="1"/>
      <w:numFmt w:val="lowerRoman"/>
      <w:lvlText w:val="%6."/>
      <w:lvlJc w:val="right"/>
      <w:pPr>
        <w:ind w:left="4320" w:hanging="180"/>
      </w:pPr>
    </w:lvl>
    <w:lvl w:ilvl="6" w:tplc="D5F48BC8">
      <w:start w:val="1"/>
      <w:numFmt w:val="decimal"/>
      <w:lvlText w:val="%7."/>
      <w:lvlJc w:val="left"/>
      <w:pPr>
        <w:ind w:left="5040" w:hanging="360"/>
      </w:pPr>
    </w:lvl>
    <w:lvl w:ilvl="7" w:tplc="DF0686D2">
      <w:start w:val="1"/>
      <w:numFmt w:val="lowerLetter"/>
      <w:lvlText w:val="%8."/>
      <w:lvlJc w:val="left"/>
      <w:pPr>
        <w:ind w:left="5760" w:hanging="360"/>
      </w:pPr>
    </w:lvl>
    <w:lvl w:ilvl="8" w:tplc="A1FCB480">
      <w:start w:val="1"/>
      <w:numFmt w:val="lowerRoman"/>
      <w:lvlText w:val="%9."/>
      <w:lvlJc w:val="right"/>
      <w:pPr>
        <w:ind w:left="6480" w:hanging="180"/>
      </w:pPr>
    </w:lvl>
  </w:abstractNum>
  <w:abstractNum w:abstractNumId="13" w15:restartNumberingAfterBreak="0">
    <w:nsid w:val="13A2690A"/>
    <w:multiLevelType w:val="hybridMultilevel"/>
    <w:tmpl w:val="FA1E0A6A"/>
    <w:lvl w:ilvl="0" w:tplc="E632920E">
      <w:start w:val="19"/>
      <w:numFmt w:val="lowerLetter"/>
      <w:lvlText w:val="(%1)"/>
      <w:lvlJc w:val="left"/>
      <w:pPr>
        <w:ind w:left="720" w:hanging="360"/>
      </w:pPr>
    </w:lvl>
    <w:lvl w:ilvl="1" w:tplc="A522ADE8">
      <w:start w:val="1"/>
      <w:numFmt w:val="lowerLetter"/>
      <w:lvlText w:val="%2."/>
      <w:lvlJc w:val="left"/>
      <w:pPr>
        <w:ind w:left="1440" w:hanging="360"/>
      </w:pPr>
    </w:lvl>
    <w:lvl w:ilvl="2" w:tplc="0B3441FE">
      <w:start w:val="1"/>
      <w:numFmt w:val="lowerRoman"/>
      <w:lvlText w:val="%3."/>
      <w:lvlJc w:val="right"/>
      <w:pPr>
        <w:ind w:left="2160" w:hanging="180"/>
      </w:pPr>
    </w:lvl>
    <w:lvl w:ilvl="3" w:tplc="149874E2">
      <w:start w:val="1"/>
      <w:numFmt w:val="decimal"/>
      <w:lvlText w:val="%4."/>
      <w:lvlJc w:val="left"/>
      <w:pPr>
        <w:ind w:left="2880" w:hanging="360"/>
      </w:pPr>
    </w:lvl>
    <w:lvl w:ilvl="4" w:tplc="92E85AF0">
      <w:start w:val="1"/>
      <w:numFmt w:val="lowerLetter"/>
      <w:lvlText w:val="%5."/>
      <w:lvlJc w:val="left"/>
      <w:pPr>
        <w:ind w:left="3600" w:hanging="360"/>
      </w:pPr>
    </w:lvl>
    <w:lvl w:ilvl="5" w:tplc="347490F2">
      <w:start w:val="1"/>
      <w:numFmt w:val="lowerRoman"/>
      <w:lvlText w:val="%6."/>
      <w:lvlJc w:val="right"/>
      <w:pPr>
        <w:ind w:left="4320" w:hanging="180"/>
      </w:pPr>
    </w:lvl>
    <w:lvl w:ilvl="6" w:tplc="1C44B928">
      <w:start w:val="1"/>
      <w:numFmt w:val="decimal"/>
      <w:lvlText w:val="%7."/>
      <w:lvlJc w:val="left"/>
      <w:pPr>
        <w:ind w:left="5040" w:hanging="360"/>
      </w:pPr>
    </w:lvl>
    <w:lvl w:ilvl="7" w:tplc="C75461F6">
      <w:start w:val="1"/>
      <w:numFmt w:val="lowerLetter"/>
      <w:lvlText w:val="%8."/>
      <w:lvlJc w:val="left"/>
      <w:pPr>
        <w:ind w:left="5760" w:hanging="360"/>
      </w:pPr>
    </w:lvl>
    <w:lvl w:ilvl="8" w:tplc="7CDA46E6">
      <w:start w:val="1"/>
      <w:numFmt w:val="lowerRoman"/>
      <w:lvlText w:val="%9."/>
      <w:lvlJc w:val="right"/>
      <w:pPr>
        <w:ind w:left="6480" w:hanging="180"/>
      </w:pPr>
    </w:lvl>
  </w:abstractNum>
  <w:abstractNum w:abstractNumId="14" w15:restartNumberingAfterBreak="0">
    <w:nsid w:val="1CBE59A1"/>
    <w:multiLevelType w:val="hybridMultilevel"/>
    <w:tmpl w:val="879C128A"/>
    <w:lvl w:ilvl="0" w:tplc="B07AE00C">
      <w:numFmt w:val="none"/>
      <w:lvlText w:val=""/>
      <w:lvlJc w:val="left"/>
      <w:pPr>
        <w:tabs>
          <w:tab w:val="num" w:pos="360"/>
        </w:tabs>
      </w:pPr>
    </w:lvl>
    <w:lvl w:ilvl="1" w:tplc="EFCC1C48">
      <w:start w:val="1"/>
      <w:numFmt w:val="lowerLetter"/>
      <w:lvlText w:val="%2."/>
      <w:lvlJc w:val="left"/>
      <w:pPr>
        <w:ind w:left="1440" w:hanging="360"/>
      </w:pPr>
    </w:lvl>
    <w:lvl w:ilvl="2" w:tplc="775094FC">
      <w:start w:val="1"/>
      <w:numFmt w:val="lowerRoman"/>
      <w:lvlText w:val="%3."/>
      <w:lvlJc w:val="right"/>
      <w:pPr>
        <w:ind w:left="2160" w:hanging="180"/>
      </w:pPr>
    </w:lvl>
    <w:lvl w:ilvl="3" w:tplc="25687148">
      <w:start w:val="1"/>
      <w:numFmt w:val="decimal"/>
      <w:lvlText w:val="%4."/>
      <w:lvlJc w:val="left"/>
      <w:pPr>
        <w:ind w:left="2880" w:hanging="360"/>
      </w:pPr>
    </w:lvl>
    <w:lvl w:ilvl="4" w:tplc="32DEFC4A">
      <w:start w:val="1"/>
      <w:numFmt w:val="lowerLetter"/>
      <w:lvlText w:val="%5."/>
      <w:lvlJc w:val="left"/>
      <w:pPr>
        <w:ind w:left="3600" w:hanging="360"/>
      </w:pPr>
    </w:lvl>
    <w:lvl w:ilvl="5" w:tplc="486243BC">
      <w:start w:val="1"/>
      <w:numFmt w:val="lowerRoman"/>
      <w:lvlText w:val="%6."/>
      <w:lvlJc w:val="right"/>
      <w:pPr>
        <w:ind w:left="4320" w:hanging="180"/>
      </w:pPr>
    </w:lvl>
    <w:lvl w:ilvl="6" w:tplc="00C8308E">
      <w:start w:val="1"/>
      <w:numFmt w:val="decimal"/>
      <w:lvlText w:val="%7."/>
      <w:lvlJc w:val="left"/>
      <w:pPr>
        <w:ind w:left="5040" w:hanging="360"/>
      </w:pPr>
    </w:lvl>
    <w:lvl w:ilvl="7" w:tplc="29621A90">
      <w:start w:val="1"/>
      <w:numFmt w:val="lowerLetter"/>
      <w:lvlText w:val="%8."/>
      <w:lvlJc w:val="left"/>
      <w:pPr>
        <w:ind w:left="5760" w:hanging="360"/>
      </w:pPr>
    </w:lvl>
    <w:lvl w:ilvl="8" w:tplc="82C89D76">
      <w:start w:val="1"/>
      <w:numFmt w:val="lowerRoman"/>
      <w:lvlText w:val="%9."/>
      <w:lvlJc w:val="right"/>
      <w:pPr>
        <w:ind w:left="6480" w:hanging="180"/>
      </w:pPr>
    </w:lvl>
  </w:abstractNum>
  <w:abstractNum w:abstractNumId="15" w15:restartNumberingAfterBreak="0">
    <w:nsid w:val="1FC51331"/>
    <w:multiLevelType w:val="hybridMultilevel"/>
    <w:tmpl w:val="FE908F84"/>
    <w:lvl w:ilvl="0" w:tplc="3F0899F0">
      <w:start w:val="19"/>
      <w:numFmt w:val="lowerLetter"/>
      <w:lvlText w:val="(%1)"/>
      <w:lvlJc w:val="left"/>
      <w:pPr>
        <w:ind w:left="720" w:hanging="360"/>
      </w:pPr>
    </w:lvl>
    <w:lvl w:ilvl="1" w:tplc="1E620DE6">
      <w:start w:val="1"/>
      <w:numFmt w:val="lowerLetter"/>
      <w:lvlText w:val="%2."/>
      <w:lvlJc w:val="left"/>
      <w:pPr>
        <w:ind w:left="1440" w:hanging="360"/>
      </w:pPr>
    </w:lvl>
    <w:lvl w:ilvl="2" w:tplc="80D00B2E">
      <w:start w:val="1"/>
      <w:numFmt w:val="lowerRoman"/>
      <w:lvlText w:val="%3."/>
      <w:lvlJc w:val="right"/>
      <w:pPr>
        <w:ind w:left="2160" w:hanging="180"/>
      </w:pPr>
    </w:lvl>
    <w:lvl w:ilvl="3" w:tplc="1D64CC2A">
      <w:start w:val="1"/>
      <w:numFmt w:val="decimal"/>
      <w:lvlText w:val="%4."/>
      <w:lvlJc w:val="left"/>
      <w:pPr>
        <w:ind w:left="2880" w:hanging="360"/>
      </w:pPr>
    </w:lvl>
    <w:lvl w:ilvl="4" w:tplc="0EF05E34">
      <w:start w:val="1"/>
      <w:numFmt w:val="lowerLetter"/>
      <w:lvlText w:val="%5."/>
      <w:lvlJc w:val="left"/>
      <w:pPr>
        <w:ind w:left="3600" w:hanging="360"/>
      </w:pPr>
    </w:lvl>
    <w:lvl w:ilvl="5" w:tplc="72BE644C">
      <w:start w:val="1"/>
      <w:numFmt w:val="lowerRoman"/>
      <w:lvlText w:val="%6."/>
      <w:lvlJc w:val="right"/>
      <w:pPr>
        <w:ind w:left="4320" w:hanging="180"/>
      </w:pPr>
    </w:lvl>
    <w:lvl w:ilvl="6" w:tplc="3462E62A">
      <w:start w:val="1"/>
      <w:numFmt w:val="decimal"/>
      <w:lvlText w:val="%7."/>
      <w:lvlJc w:val="left"/>
      <w:pPr>
        <w:ind w:left="5040" w:hanging="360"/>
      </w:pPr>
    </w:lvl>
    <w:lvl w:ilvl="7" w:tplc="8B8E2E04">
      <w:start w:val="1"/>
      <w:numFmt w:val="lowerLetter"/>
      <w:lvlText w:val="%8."/>
      <w:lvlJc w:val="left"/>
      <w:pPr>
        <w:ind w:left="5760" w:hanging="360"/>
      </w:pPr>
    </w:lvl>
    <w:lvl w:ilvl="8" w:tplc="DA64B2AC">
      <w:start w:val="1"/>
      <w:numFmt w:val="lowerRoman"/>
      <w:lvlText w:val="%9."/>
      <w:lvlJc w:val="right"/>
      <w:pPr>
        <w:ind w:left="6480" w:hanging="180"/>
      </w:pPr>
    </w:lvl>
  </w:abstractNum>
  <w:abstractNum w:abstractNumId="16" w15:restartNumberingAfterBreak="0">
    <w:nsid w:val="1FF47C14"/>
    <w:multiLevelType w:val="hybridMultilevel"/>
    <w:tmpl w:val="C64C0F1C"/>
    <w:lvl w:ilvl="0" w:tplc="0C8A7C0C">
      <w:numFmt w:val="none"/>
      <w:lvlText w:val=""/>
      <w:lvlJc w:val="left"/>
      <w:pPr>
        <w:tabs>
          <w:tab w:val="num" w:pos="360"/>
        </w:tabs>
      </w:pPr>
    </w:lvl>
    <w:lvl w:ilvl="1" w:tplc="6F928D4A">
      <w:start w:val="1"/>
      <w:numFmt w:val="lowerLetter"/>
      <w:lvlText w:val="%2."/>
      <w:lvlJc w:val="left"/>
      <w:pPr>
        <w:ind w:left="1440" w:hanging="360"/>
      </w:pPr>
    </w:lvl>
    <w:lvl w:ilvl="2" w:tplc="B21EC7DE">
      <w:start w:val="1"/>
      <w:numFmt w:val="lowerRoman"/>
      <w:lvlText w:val="%3."/>
      <w:lvlJc w:val="right"/>
      <w:pPr>
        <w:ind w:left="2160" w:hanging="180"/>
      </w:pPr>
    </w:lvl>
    <w:lvl w:ilvl="3" w:tplc="4A90C67E">
      <w:start w:val="1"/>
      <w:numFmt w:val="decimal"/>
      <w:lvlText w:val="%4."/>
      <w:lvlJc w:val="left"/>
      <w:pPr>
        <w:ind w:left="2880" w:hanging="360"/>
      </w:pPr>
    </w:lvl>
    <w:lvl w:ilvl="4" w:tplc="7778C79A">
      <w:start w:val="1"/>
      <w:numFmt w:val="lowerLetter"/>
      <w:lvlText w:val="%5."/>
      <w:lvlJc w:val="left"/>
      <w:pPr>
        <w:ind w:left="3600" w:hanging="360"/>
      </w:pPr>
    </w:lvl>
    <w:lvl w:ilvl="5" w:tplc="19120DDC">
      <w:start w:val="1"/>
      <w:numFmt w:val="lowerRoman"/>
      <w:lvlText w:val="%6."/>
      <w:lvlJc w:val="right"/>
      <w:pPr>
        <w:ind w:left="4320" w:hanging="180"/>
      </w:pPr>
    </w:lvl>
    <w:lvl w:ilvl="6" w:tplc="0F8A8048">
      <w:start w:val="1"/>
      <w:numFmt w:val="decimal"/>
      <w:lvlText w:val="%7."/>
      <w:lvlJc w:val="left"/>
      <w:pPr>
        <w:ind w:left="5040" w:hanging="360"/>
      </w:pPr>
    </w:lvl>
    <w:lvl w:ilvl="7" w:tplc="E430C0AC">
      <w:start w:val="1"/>
      <w:numFmt w:val="lowerLetter"/>
      <w:lvlText w:val="%8."/>
      <w:lvlJc w:val="left"/>
      <w:pPr>
        <w:ind w:left="5760" w:hanging="360"/>
      </w:pPr>
    </w:lvl>
    <w:lvl w:ilvl="8" w:tplc="F8F2E406">
      <w:start w:val="1"/>
      <w:numFmt w:val="lowerRoman"/>
      <w:lvlText w:val="%9."/>
      <w:lvlJc w:val="right"/>
      <w:pPr>
        <w:ind w:left="6480" w:hanging="180"/>
      </w:pPr>
    </w:lvl>
  </w:abstractNum>
  <w:abstractNum w:abstractNumId="17" w15:restartNumberingAfterBreak="0">
    <w:nsid w:val="285B7819"/>
    <w:multiLevelType w:val="hybridMultilevel"/>
    <w:tmpl w:val="4F4A4482"/>
    <w:lvl w:ilvl="0" w:tplc="8E7CAC7C">
      <w:start w:val="1"/>
      <w:numFmt w:val="upperLetter"/>
      <w:lvlText w:val="%1."/>
      <w:lvlJc w:val="left"/>
      <w:pPr>
        <w:ind w:left="720" w:hanging="360"/>
      </w:pPr>
    </w:lvl>
    <w:lvl w:ilvl="1" w:tplc="93D83DE8">
      <w:start w:val="1"/>
      <w:numFmt w:val="lowerLetter"/>
      <w:lvlText w:val="%2."/>
      <w:lvlJc w:val="left"/>
      <w:pPr>
        <w:ind w:left="1440" w:hanging="360"/>
      </w:pPr>
    </w:lvl>
    <w:lvl w:ilvl="2" w:tplc="4208AF80">
      <w:start w:val="1"/>
      <w:numFmt w:val="lowerRoman"/>
      <w:lvlText w:val="%3."/>
      <w:lvlJc w:val="right"/>
      <w:pPr>
        <w:ind w:left="2160" w:hanging="180"/>
      </w:pPr>
    </w:lvl>
    <w:lvl w:ilvl="3" w:tplc="3F842FAE">
      <w:start w:val="1"/>
      <w:numFmt w:val="decimal"/>
      <w:lvlText w:val="%4."/>
      <w:lvlJc w:val="left"/>
      <w:pPr>
        <w:ind w:left="2880" w:hanging="360"/>
      </w:pPr>
    </w:lvl>
    <w:lvl w:ilvl="4" w:tplc="A3D25F2A">
      <w:start w:val="1"/>
      <w:numFmt w:val="lowerLetter"/>
      <w:lvlText w:val="%5."/>
      <w:lvlJc w:val="left"/>
      <w:pPr>
        <w:ind w:left="3600" w:hanging="360"/>
      </w:pPr>
    </w:lvl>
    <w:lvl w:ilvl="5" w:tplc="27E849C2">
      <w:start w:val="1"/>
      <w:numFmt w:val="lowerRoman"/>
      <w:lvlText w:val="%6."/>
      <w:lvlJc w:val="right"/>
      <w:pPr>
        <w:ind w:left="4320" w:hanging="180"/>
      </w:pPr>
    </w:lvl>
    <w:lvl w:ilvl="6" w:tplc="11ECDB02">
      <w:start w:val="1"/>
      <w:numFmt w:val="decimal"/>
      <w:lvlText w:val="%7."/>
      <w:lvlJc w:val="left"/>
      <w:pPr>
        <w:ind w:left="5040" w:hanging="360"/>
      </w:pPr>
    </w:lvl>
    <w:lvl w:ilvl="7" w:tplc="697061C0">
      <w:start w:val="1"/>
      <w:numFmt w:val="lowerLetter"/>
      <w:lvlText w:val="%8."/>
      <w:lvlJc w:val="left"/>
      <w:pPr>
        <w:ind w:left="5760" w:hanging="360"/>
      </w:pPr>
    </w:lvl>
    <w:lvl w:ilvl="8" w:tplc="74E05664">
      <w:start w:val="1"/>
      <w:numFmt w:val="lowerRoman"/>
      <w:lvlText w:val="%9."/>
      <w:lvlJc w:val="right"/>
      <w:pPr>
        <w:ind w:left="6480" w:hanging="180"/>
      </w:pPr>
    </w:lvl>
  </w:abstractNum>
  <w:abstractNum w:abstractNumId="18" w15:restartNumberingAfterBreak="0">
    <w:nsid w:val="28B42B51"/>
    <w:multiLevelType w:val="hybridMultilevel"/>
    <w:tmpl w:val="FFFFFFFF"/>
    <w:lvl w:ilvl="0" w:tplc="1160F25A">
      <w:start w:val="19"/>
      <w:numFmt w:val="lowerLetter"/>
      <w:lvlText w:val="(%1)"/>
      <w:lvlJc w:val="left"/>
      <w:pPr>
        <w:ind w:left="720" w:hanging="360"/>
      </w:pPr>
    </w:lvl>
    <w:lvl w:ilvl="1" w:tplc="254C6212">
      <w:start w:val="1"/>
      <w:numFmt w:val="lowerLetter"/>
      <w:lvlText w:val="%2."/>
      <w:lvlJc w:val="left"/>
      <w:pPr>
        <w:ind w:left="1440" w:hanging="360"/>
      </w:pPr>
    </w:lvl>
    <w:lvl w:ilvl="2" w:tplc="CA2C76F8">
      <w:start w:val="1"/>
      <w:numFmt w:val="lowerRoman"/>
      <w:lvlText w:val="%3."/>
      <w:lvlJc w:val="right"/>
      <w:pPr>
        <w:ind w:left="2160" w:hanging="180"/>
      </w:pPr>
    </w:lvl>
    <w:lvl w:ilvl="3" w:tplc="ABE86170">
      <w:start w:val="1"/>
      <w:numFmt w:val="decimal"/>
      <w:lvlText w:val="%4."/>
      <w:lvlJc w:val="left"/>
      <w:pPr>
        <w:ind w:left="2880" w:hanging="360"/>
      </w:pPr>
    </w:lvl>
    <w:lvl w:ilvl="4" w:tplc="98F8F152">
      <w:start w:val="1"/>
      <w:numFmt w:val="lowerLetter"/>
      <w:lvlText w:val="%5."/>
      <w:lvlJc w:val="left"/>
      <w:pPr>
        <w:ind w:left="3600" w:hanging="360"/>
      </w:pPr>
    </w:lvl>
    <w:lvl w:ilvl="5" w:tplc="95F66466">
      <w:start w:val="1"/>
      <w:numFmt w:val="lowerRoman"/>
      <w:lvlText w:val="%6."/>
      <w:lvlJc w:val="right"/>
      <w:pPr>
        <w:ind w:left="4320" w:hanging="180"/>
      </w:pPr>
    </w:lvl>
    <w:lvl w:ilvl="6" w:tplc="12349B5A">
      <w:start w:val="1"/>
      <w:numFmt w:val="decimal"/>
      <w:lvlText w:val="%7."/>
      <w:lvlJc w:val="left"/>
      <w:pPr>
        <w:ind w:left="5040" w:hanging="360"/>
      </w:pPr>
    </w:lvl>
    <w:lvl w:ilvl="7" w:tplc="553A2834">
      <w:start w:val="1"/>
      <w:numFmt w:val="lowerLetter"/>
      <w:lvlText w:val="%8."/>
      <w:lvlJc w:val="left"/>
      <w:pPr>
        <w:ind w:left="5760" w:hanging="360"/>
      </w:pPr>
    </w:lvl>
    <w:lvl w:ilvl="8" w:tplc="CFD6F468">
      <w:start w:val="1"/>
      <w:numFmt w:val="lowerRoman"/>
      <w:lvlText w:val="%9."/>
      <w:lvlJc w:val="right"/>
      <w:pPr>
        <w:ind w:left="6480" w:hanging="180"/>
      </w:pPr>
    </w:lvl>
  </w:abstractNum>
  <w:abstractNum w:abstractNumId="19" w15:restartNumberingAfterBreak="0">
    <w:nsid w:val="2EF9466C"/>
    <w:multiLevelType w:val="hybridMultilevel"/>
    <w:tmpl w:val="CAC8D7EC"/>
    <w:lvl w:ilvl="0" w:tplc="2734573E">
      <w:start w:val="1"/>
      <w:numFmt w:val="upperLetter"/>
      <w:lvlText w:val="%1."/>
      <w:lvlJc w:val="left"/>
      <w:pPr>
        <w:ind w:left="720" w:hanging="360"/>
      </w:pPr>
    </w:lvl>
    <w:lvl w:ilvl="1" w:tplc="4A0AE146">
      <w:start w:val="1"/>
      <w:numFmt w:val="lowerLetter"/>
      <w:lvlText w:val="%2."/>
      <w:lvlJc w:val="left"/>
      <w:pPr>
        <w:ind w:left="1440" w:hanging="360"/>
      </w:pPr>
    </w:lvl>
    <w:lvl w:ilvl="2" w:tplc="B90CA5BE">
      <w:start w:val="1"/>
      <w:numFmt w:val="lowerRoman"/>
      <w:lvlText w:val="%3."/>
      <w:lvlJc w:val="right"/>
      <w:pPr>
        <w:ind w:left="2160" w:hanging="180"/>
      </w:pPr>
    </w:lvl>
    <w:lvl w:ilvl="3" w:tplc="054692EA">
      <w:start w:val="1"/>
      <w:numFmt w:val="decimal"/>
      <w:lvlText w:val="%4."/>
      <w:lvlJc w:val="left"/>
      <w:pPr>
        <w:ind w:left="2880" w:hanging="360"/>
      </w:pPr>
    </w:lvl>
    <w:lvl w:ilvl="4" w:tplc="C090EE00">
      <w:start w:val="1"/>
      <w:numFmt w:val="lowerLetter"/>
      <w:lvlText w:val="%5."/>
      <w:lvlJc w:val="left"/>
      <w:pPr>
        <w:ind w:left="3600" w:hanging="360"/>
      </w:pPr>
    </w:lvl>
    <w:lvl w:ilvl="5" w:tplc="354AABDC">
      <w:start w:val="1"/>
      <w:numFmt w:val="lowerRoman"/>
      <w:lvlText w:val="%6."/>
      <w:lvlJc w:val="right"/>
      <w:pPr>
        <w:ind w:left="4320" w:hanging="180"/>
      </w:pPr>
    </w:lvl>
    <w:lvl w:ilvl="6" w:tplc="83BE8D24">
      <w:start w:val="1"/>
      <w:numFmt w:val="decimal"/>
      <w:lvlText w:val="%7."/>
      <w:lvlJc w:val="left"/>
      <w:pPr>
        <w:ind w:left="5040" w:hanging="360"/>
      </w:pPr>
    </w:lvl>
    <w:lvl w:ilvl="7" w:tplc="48B6FFCE">
      <w:start w:val="1"/>
      <w:numFmt w:val="lowerLetter"/>
      <w:lvlText w:val="%8."/>
      <w:lvlJc w:val="left"/>
      <w:pPr>
        <w:ind w:left="5760" w:hanging="360"/>
      </w:pPr>
    </w:lvl>
    <w:lvl w:ilvl="8" w:tplc="3CC263BC">
      <w:start w:val="1"/>
      <w:numFmt w:val="lowerRoman"/>
      <w:lvlText w:val="%9."/>
      <w:lvlJc w:val="right"/>
      <w:pPr>
        <w:ind w:left="6480" w:hanging="180"/>
      </w:pPr>
    </w:lvl>
  </w:abstractNum>
  <w:abstractNum w:abstractNumId="20" w15:restartNumberingAfterBreak="0">
    <w:nsid w:val="30585040"/>
    <w:multiLevelType w:val="hybridMultilevel"/>
    <w:tmpl w:val="0134A30E"/>
    <w:lvl w:ilvl="0" w:tplc="DF2AF2A4">
      <w:start w:val="1"/>
      <w:numFmt w:val="bullet"/>
      <w:lvlText w:val=""/>
      <w:lvlJc w:val="left"/>
      <w:pPr>
        <w:ind w:left="720" w:hanging="360"/>
      </w:pPr>
      <w:rPr>
        <w:rFonts w:hint="default" w:ascii="Symbol" w:hAnsi="Symbol"/>
      </w:rPr>
    </w:lvl>
    <w:lvl w:ilvl="1" w:tplc="2BD29AEA">
      <w:start w:val="1"/>
      <w:numFmt w:val="bullet"/>
      <w:lvlText w:val="o"/>
      <w:lvlJc w:val="left"/>
      <w:pPr>
        <w:ind w:left="1440" w:hanging="360"/>
      </w:pPr>
      <w:rPr>
        <w:rFonts w:hint="default" w:ascii="Courier New" w:hAnsi="Courier New"/>
      </w:rPr>
    </w:lvl>
    <w:lvl w:ilvl="2" w:tplc="9A04F1FC">
      <w:start w:val="1"/>
      <w:numFmt w:val="bullet"/>
      <w:lvlText w:val=""/>
      <w:lvlJc w:val="left"/>
      <w:pPr>
        <w:ind w:left="2160" w:hanging="360"/>
      </w:pPr>
      <w:rPr>
        <w:rFonts w:hint="default" w:ascii="Wingdings" w:hAnsi="Wingdings"/>
      </w:rPr>
    </w:lvl>
    <w:lvl w:ilvl="3" w:tplc="DF0EACA4">
      <w:start w:val="1"/>
      <w:numFmt w:val="bullet"/>
      <w:lvlText w:val=""/>
      <w:lvlJc w:val="left"/>
      <w:pPr>
        <w:ind w:left="2880" w:hanging="360"/>
      </w:pPr>
      <w:rPr>
        <w:rFonts w:hint="default" w:ascii="Symbol" w:hAnsi="Symbol"/>
      </w:rPr>
    </w:lvl>
    <w:lvl w:ilvl="4" w:tplc="862A82E0">
      <w:start w:val="1"/>
      <w:numFmt w:val="bullet"/>
      <w:lvlText w:val="o"/>
      <w:lvlJc w:val="left"/>
      <w:pPr>
        <w:ind w:left="3600" w:hanging="360"/>
      </w:pPr>
      <w:rPr>
        <w:rFonts w:hint="default" w:ascii="Courier New" w:hAnsi="Courier New"/>
      </w:rPr>
    </w:lvl>
    <w:lvl w:ilvl="5" w:tplc="6A7A4C0C">
      <w:start w:val="1"/>
      <w:numFmt w:val="bullet"/>
      <w:lvlText w:val=""/>
      <w:lvlJc w:val="left"/>
      <w:pPr>
        <w:ind w:left="4320" w:hanging="360"/>
      </w:pPr>
      <w:rPr>
        <w:rFonts w:hint="default" w:ascii="Wingdings" w:hAnsi="Wingdings"/>
      </w:rPr>
    </w:lvl>
    <w:lvl w:ilvl="6" w:tplc="0102EA48">
      <w:start w:val="1"/>
      <w:numFmt w:val="bullet"/>
      <w:lvlText w:val=""/>
      <w:lvlJc w:val="left"/>
      <w:pPr>
        <w:ind w:left="5040" w:hanging="360"/>
      </w:pPr>
      <w:rPr>
        <w:rFonts w:hint="default" w:ascii="Symbol" w:hAnsi="Symbol"/>
      </w:rPr>
    </w:lvl>
    <w:lvl w:ilvl="7" w:tplc="5C386CA8">
      <w:start w:val="1"/>
      <w:numFmt w:val="bullet"/>
      <w:lvlText w:val="o"/>
      <w:lvlJc w:val="left"/>
      <w:pPr>
        <w:ind w:left="5760" w:hanging="360"/>
      </w:pPr>
      <w:rPr>
        <w:rFonts w:hint="default" w:ascii="Courier New" w:hAnsi="Courier New"/>
      </w:rPr>
    </w:lvl>
    <w:lvl w:ilvl="8" w:tplc="DA6AC402">
      <w:start w:val="1"/>
      <w:numFmt w:val="bullet"/>
      <w:lvlText w:val=""/>
      <w:lvlJc w:val="left"/>
      <w:pPr>
        <w:ind w:left="6480" w:hanging="360"/>
      </w:pPr>
      <w:rPr>
        <w:rFonts w:hint="default" w:ascii="Wingdings" w:hAnsi="Wingdings"/>
      </w:rPr>
    </w:lvl>
  </w:abstractNum>
  <w:abstractNum w:abstractNumId="21" w15:restartNumberingAfterBreak="0">
    <w:nsid w:val="3B0F75F0"/>
    <w:multiLevelType w:val="hybridMultilevel"/>
    <w:tmpl w:val="FFFFFFFF"/>
    <w:lvl w:ilvl="0" w:tplc="8936836A">
      <w:start w:val="19"/>
      <w:numFmt w:val="lowerLetter"/>
      <w:lvlText w:val="(%1)"/>
      <w:lvlJc w:val="left"/>
      <w:pPr>
        <w:ind w:left="720" w:hanging="360"/>
      </w:pPr>
    </w:lvl>
    <w:lvl w:ilvl="1" w:tplc="DBAC0956">
      <w:start w:val="1"/>
      <w:numFmt w:val="lowerLetter"/>
      <w:lvlText w:val="%2."/>
      <w:lvlJc w:val="left"/>
      <w:pPr>
        <w:ind w:left="1440" w:hanging="360"/>
      </w:pPr>
    </w:lvl>
    <w:lvl w:ilvl="2" w:tplc="75023C08">
      <w:start w:val="1"/>
      <w:numFmt w:val="lowerRoman"/>
      <w:lvlText w:val="%3."/>
      <w:lvlJc w:val="right"/>
      <w:pPr>
        <w:ind w:left="2160" w:hanging="180"/>
      </w:pPr>
    </w:lvl>
    <w:lvl w:ilvl="3" w:tplc="80A607A2">
      <w:start w:val="1"/>
      <w:numFmt w:val="decimal"/>
      <w:lvlText w:val="%4."/>
      <w:lvlJc w:val="left"/>
      <w:pPr>
        <w:ind w:left="2880" w:hanging="360"/>
      </w:pPr>
    </w:lvl>
    <w:lvl w:ilvl="4" w:tplc="2CB47CE2">
      <w:start w:val="1"/>
      <w:numFmt w:val="lowerLetter"/>
      <w:lvlText w:val="%5."/>
      <w:lvlJc w:val="left"/>
      <w:pPr>
        <w:ind w:left="3600" w:hanging="360"/>
      </w:pPr>
    </w:lvl>
    <w:lvl w:ilvl="5" w:tplc="69147B4C">
      <w:start w:val="1"/>
      <w:numFmt w:val="lowerRoman"/>
      <w:lvlText w:val="%6."/>
      <w:lvlJc w:val="right"/>
      <w:pPr>
        <w:ind w:left="4320" w:hanging="180"/>
      </w:pPr>
    </w:lvl>
    <w:lvl w:ilvl="6" w:tplc="85242A2E">
      <w:start w:val="1"/>
      <w:numFmt w:val="decimal"/>
      <w:lvlText w:val="%7."/>
      <w:lvlJc w:val="left"/>
      <w:pPr>
        <w:ind w:left="5040" w:hanging="360"/>
      </w:pPr>
    </w:lvl>
    <w:lvl w:ilvl="7" w:tplc="7B1088F0">
      <w:start w:val="1"/>
      <w:numFmt w:val="lowerLetter"/>
      <w:lvlText w:val="%8."/>
      <w:lvlJc w:val="left"/>
      <w:pPr>
        <w:ind w:left="5760" w:hanging="360"/>
      </w:pPr>
    </w:lvl>
    <w:lvl w:ilvl="8" w:tplc="C834EF3C">
      <w:start w:val="1"/>
      <w:numFmt w:val="lowerRoman"/>
      <w:lvlText w:val="%9."/>
      <w:lvlJc w:val="right"/>
      <w:pPr>
        <w:ind w:left="6480" w:hanging="180"/>
      </w:pPr>
    </w:lvl>
  </w:abstractNum>
  <w:abstractNum w:abstractNumId="22" w15:restartNumberingAfterBreak="0">
    <w:nsid w:val="3BB72C0A"/>
    <w:multiLevelType w:val="multilevel"/>
    <w:tmpl w:val="B5FAD9B2"/>
    <w:lvl w:ilvl="0">
      <w:start w:val="9"/>
      <w:numFmt w:val="lowerLetter"/>
      <w:lvlText w:val="(%1)"/>
      <w:lvlJc w:val="left"/>
      <w:pPr>
        <w:ind w:left="1080" w:hanging="360"/>
      </w:pPr>
      <w:rPr>
        <w:rFonts w:hint="default" w:asciiTheme="minorHAnsi" w:hAnsiTheme="minorHAnsi"/>
        <w:b w:val="0"/>
        <w:i w:val="0"/>
        <w:sz w:val="24"/>
        <w:u w:val="single"/>
        <w14:numSpacing w14:val="default"/>
      </w:rPr>
    </w:lvl>
    <w:lvl w:ilvl="1">
      <w:start w:val="1"/>
      <w:numFmt w:val="decimal"/>
      <w:lvlText w:val="%2."/>
      <w:lvlJc w:val="left"/>
      <w:pPr>
        <w:ind w:left="1440" w:hanging="360"/>
      </w:pPr>
      <w:rPr>
        <w:rFonts w:hint="default"/>
        <w:u w:val="none"/>
      </w:rPr>
    </w:lvl>
    <w:lvl w:ilvl="2">
      <w:start w:val="1"/>
      <w:numFmt w:val="upperLetter"/>
      <w:lvlText w:val="%3."/>
      <w:lvlJc w:val="left"/>
      <w:pPr>
        <w:ind w:left="216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hint="default" w:asciiTheme="minorHAnsi" w:hAnsiTheme="minorHAnsi"/>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E643A4A"/>
    <w:multiLevelType w:val="hybridMultilevel"/>
    <w:tmpl w:val="FFFFFFFF"/>
    <w:lvl w:ilvl="0" w:tplc="B5FE82CC">
      <w:start w:val="1"/>
      <w:numFmt w:val="upperLetter"/>
      <w:lvlText w:val="%1."/>
      <w:lvlJc w:val="left"/>
      <w:pPr>
        <w:ind w:left="720" w:hanging="360"/>
      </w:pPr>
    </w:lvl>
    <w:lvl w:ilvl="1" w:tplc="405A3164">
      <w:start w:val="1"/>
      <w:numFmt w:val="lowerLetter"/>
      <w:lvlText w:val="%2."/>
      <w:lvlJc w:val="left"/>
      <w:pPr>
        <w:ind w:left="1440" w:hanging="360"/>
      </w:pPr>
    </w:lvl>
    <w:lvl w:ilvl="2" w:tplc="30602C72">
      <w:start w:val="1"/>
      <w:numFmt w:val="lowerRoman"/>
      <w:lvlText w:val="%3."/>
      <w:lvlJc w:val="right"/>
      <w:pPr>
        <w:ind w:left="2160" w:hanging="180"/>
      </w:pPr>
    </w:lvl>
    <w:lvl w:ilvl="3" w:tplc="573031D6">
      <w:start w:val="1"/>
      <w:numFmt w:val="decimal"/>
      <w:lvlText w:val="%4."/>
      <w:lvlJc w:val="left"/>
      <w:pPr>
        <w:ind w:left="2880" w:hanging="360"/>
      </w:pPr>
    </w:lvl>
    <w:lvl w:ilvl="4" w:tplc="4AB8C5D0">
      <w:start w:val="1"/>
      <w:numFmt w:val="lowerLetter"/>
      <w:lvlText w:val="%5."/>
      <w:lvlJc w:val="left"/>
      <w:pPr>
        <w:ind w:left="3600" w:hanging="360"/>
      </w:pPr>
    </w:lvl>
    <w:lvl w:ilvl="5" w:tplc="2FA2B00C">
      <w:start w:val="1"/>
      <w:numFmt w:val="lowerRoman"/>
      <w:lvlText w:val="%6."/>
      <w:lvlJc w:val="right"/>
      <w:pPr>
        <w:ind w:left="4320" w:hanging="180"/>
      </w:pPr>
    </w:lvl>
    <w:lvl w:ilvl="6" w:tplc="50507BC4">
      <w:start w:val="1"/>
      <w:numFmt w:val="decimal"/>
      <w:lvlText w:val="%7."/>
      <w:lvlJc w:val="left"/>
      <w:pPr>
        <w:ind w:left="5040" w:hanging="360"/>
      </w:pPr>
    </w:lvl>
    <w:lvl w:ilvl="7" w:tplc="7A9AE368">
      <w:start w:val="1"/>
      <w:numFmt w:val="lowerLetter"/>
      <w:lvlText w:val="%8."/>
      <w:lvlJc w:val="left"/>
      <w:pPr>
        <w:ind w:left="5760" w:hanging="360"/>
      </w:pPr>
    </w:lvl>
    <w:lvl w:ilvl="8" w:tplc="D00AAB16">
      <w:start w:val="1"/>
      <w:numFmt w:val="lowerRoman"/>
      <w:lvlText w:val="%9."/>
      <w:lvlJc w:val="right"/>
      <w:pPr>
        <w:ind w:left="6480" w:hanging="180"/>
      </w:pPr>
    </w:lvl>
  </w:abstractNum>
  <w:abstractNum w:abstractNumId="24" w15:restartNumberingAfterBreak="0">
    <w:nsid w:val="3E8956FE"/>
    <w:multiLevelType w:val="multilevel"/>
    <w:tmpl w:val="B08EEEC0"/>
    <w:lvl w:ilvl="0">
      <w:start w:val="19"/>
      <w:numFmt w:val="lowerLetter"/>
      <w:pStyle w:val="RCListr"/>
      <w:lvlText w:val="(%1)"/>
      <w:lvlJc w:val="left"/>
      <w:pPr>
        <w:ind w:left="1080" w:hanging="360"/>
      </w:pPr>
      <w:rPr>
        <w:rFonts w:hint="default"/>
        <w:b w:val="0"/>
        <w:i w:val="0"/>
        <w:sz w:val="24"/>
        <w:u w:val="none"/>
        <w14:numSpacing w14:val="default"/>
      </w:rPr>
    </w:lvl>
    <w:lvl w:ilvl="1">
      <w:start w:val="1"/>
      <w:numFmt w:val="decimal"/>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4320" w:hanging="360"/>
      </w:pPr>
      <w:rPr>
        <w:rFonts w:hint="default" w:asciiTheme="minorHAnsi" w:hAnsiTheme="minorHAnsi"/>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5" w15:restartNumberingAfterBreak="0">
    <w:nsid w:val="41E35D53"/>
    <w:multiLevelType w:val="multilevel"/>
    <w:tmpl w:val="377E23D0"/>
    <w:lvl w:ilvl="0">
      <w:start w:val="19"/>
      <w:numFmt w:val="lowerLetter"/>
      <w:pStyle w:val="RCList"/>
      <w:lvlText w:val="(%1)"/>
      <w:lvlJc w:val="left"/>
      <w:pPr>
        <w:ind w:left="1080" w:hanging="360"/>
      </w:pPr>
      <w:rPr>
        <w:b w:val="0"/>
        <w:i w:val="0"/>
        <w:sz w:val="24"/>
        <w:u w:val="single"/>
        <w14:numSpacing w14:val="default"/>
      </w:rPr>
    </w:lvl>
    <w:lvl w:ilvl="1">
      <w:start w:val="1"/>
      <w:numFmt w:val="decimal"/>
      <w:lvlText w:val="%2."/>
      <w:lvlJc w:val="left"/>
      <w:pPr>
        <w:ind w:left="1440" w:hanging="360"/>
      </w:pPr>
      <w:rPr>
        <w:u w:val="singl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single"/>
        <w:effect w:val="none"/>
        <w:vertAlign w:val="baseline"/>
        <w:em w:val="none"/>
        <w14:ligatures w14:val="none"/>
        <w14:numForm w14:val="default"/>
        <w14:numSpacing w14:val="default"/>
        <w14:stylisticSets/>
        <w14:cntxtAlts w14:val="0"/>
      </w:rPr>
    </w:lvl>
    <w:lvl w:ilvl="3">
      <w:start w:val="1"/>
      <w:numFmt w:val="lowerRoman"/>
      <w:lvlText w:val="%4."/>
      <w:lvlJc w:val="left"/>
      <w:pPr>
        <w:ind w:left="25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2880" w:hanging="360"/>
      </w:pPr>
      <w:rPr>
        <w:rFonts w:hint="default" w:asciiTheme="minorHAnsi" w:hAnsiTheme="minorHAnsi"/>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46B42BB5"/>
    <w:multiLevelType w:val="hybridMultilevel"/>
    <w:tmpl w:val="0CE2AEBA"/>
    <w:lvl w:ilvl="0" w:tplc="98FC86A8">
      <w:numFmt w:val="none"/>
      <w:lvlText w:val=""/>
      <w:lvlJc w:val="left"/>
      <w:pPr>
        <w:tabs>
          <w:tab w:val="num" w:pos="360"/>
        </w:tabs>
      </w:pPr>
    </w:lvl>
    <w:lvl w:ilvl="1" w:tplc="4ABC8872">
      <w:start w:val="1"/>
      <w:numFmt w:val="lowerLetter"/>
      <w:lvlText w:val="%2."/>
      <w:lvlJc w:val="left"/>
      <w:pPr>
        <w:ind w:left="1440" w:hanging="360"/>
      </w:pPr>
    </w:lvl>
    <w:lvl w:ilvl="2" w:tplc="DF22A4DE">
      <w:start w:val="1"/>
      <w:numFmt w:val="lowerRoman"/>
      <w:lvlText w:val="%3."/>
      <w:lvlJc w:val="right"/>
      <w:pPr>
        <w:ind w:left="2160" w:hanging="180"/>
      </w:pPr>
    </w:lvl>
    <w:lvl w:ilvl="3" w:tplc="822A16A8">
      <w:start w:val="1"/>
      <w:numFmt w:val="decimal"/>
      <w:lvlText w:val="%4."/>
      <w:lvlJc w:val="left"/>
      <w:pPr>
        <w:ind w:left="2880" w:hanging="360"/>
      </w:pPr>
    </w:lvl>
    <w:lvl w:ilvl="4" w:tplc="A87E7832">
      <w:start w:val="1"/>
      <w:numFmt w:val="lowerLetter"/>
      <w:lvlText w:val="%5."/>
      <w:lvlJc w:val="left"/>
      <w:pPr>
        <w:ind w:left="3600" w:hanging="360"/>
      </w:pPr>
    </w:lvl>
    <w:lvl w:ilvl="5" w:tplc="7CF66D5C">
      <w:start w:val="1"/>
      <w:numFmt w:val="lowerRoman"/>
      <w:lvlText w:val="%6."/>
      <w:lvlJc w:val="right"/>
      <w:pPr>
        <w:ind w:left="4320" w:hanging="180"/>
      </w:pPr>
    </w:lvl>
    <w:lvl w:ilvl="6" w:tplc="D0A87D5A">
      <w:start w:val="1"/>
      <w:numFmt w:val="decimal"/>
      <w:lvlText w:val="%7."/>
      <w:lvlJc w:val="left"/>
      <w:pPr>
        <w:ind w:left="5040" w:hanging="360"/>
      </w:pPr>
    </w:lvl>
    <w:lvl w:ilvl="7" w:tplc="66C2A2B4">
      <w:start w:val="1"/>
      <w:numFmt w:val="lowerLetter"/>
      <w:lvlText w:val="%8."/>
      <w:lvlJc w:val="left"/>
      <w:pPr>
        <w:ind w:left="5760" w:hanging="360"/>
      </w:pPr>
    </w:lvl>
    <w:lvl w:ilvl="8" w:tplc="7AAA55C0">
      <w:start w:val="1"/>
      <w:numFmt w:val="lowerRoman"/>
      <w:lvlText w:val="%9."/>
      <w:lvlJc w:val="right"/>
      <w:pPr>
        <w:ind w:left="6480" w:hanging="180"/>
      </w:pPr>
    </w:lvl>
  </w:abstractNum>
  <w:abstractNum w:abstractNumId="27" w15:restartNumberingAfterBreak="0">
    <w:nsid w:val="48313ABA"/>
    <w:multiLevelType w:val="hybridMultilevel"/>
    <w:tmpl w:val="5E44C19A"/>
    <w:lvl w:ilvl="0" w:tplc="E4342352">
      <w:numFmt w:val="none"/>
      <w:lvlText w:val=""/>
      <w:lvlJc w:val="left"/>
      <w:pPr>
        <w:tabs>
          <w:tab w:val="num" w:pos="360"/>
        </w:tabs>
      </w:pPr>
    </w:lvl>
    <w:lvl w:ilvl="1" w:tplc="5F9C6F8C">
      <w:start w:val="1"/>
      <w:numFmt w:val="lowerLetter"/>
      <w:lvlText w:val="%2."/>
      <w:lvlJc w:val="left"/>
      <w:pPr>
        <w:ind w:left="1440" w:hanging="360"/>
      </w:pPr>
    </w:lvl>
    <w:lvl w:ilvl="2" w:tplc="ADD2EE74">
      <w:start w:val="1"/>
      <w:numFmt w:val="lowerRoman"/>
      <w:lvlText w:val="%3."/>
      <w:lvlJc w:val="right"/>
      <w:pPr>
        <w:ind w:left="2160" w:hanging="180"/>
      </w:pPr>
    </w:lvl>
    <w:lvl w:ilvl="3" w:tplc="A0E03C8E">
      <w:start w:val="1"/>
      <w:numFmt w:val="decimal"/>
      <w:lvlText w:val="%4."/>
      <w:lvlJc w:val="left"/>
      <w:pPr>
        <w:ind w:left="2880" w:hanging="360"/>
      </w:pPr>
    </w:lvl>
    <w:lvl w:ilvl="4" w:tplc="82B268D2">
      <w:start w:val="1"/>
      <w:numFmt w:val="lowerLetter"/>
      <w:lvlText w:val="%5."/>
      <w:lvlJc w:val="left"/>
      <w:pPr>
        <w:ind w:left="3600" w:hanging="360"/>
      </w:pPr>
    </w:lvl>
    <w:lvl w:ilvl="5" w:tplc="AB4054A0">
      <w:start w:val="1"/>
      <w:numFmt w:val="lowerRoman"/>
      <w:lvlText w:val="%6."/>
      <w:lvlJc w:val="right"/>
      <w:pPr>
        <w:ind w:left="4320" w:hanging="180"/>
      </w:pPr>
    </w:lvl>
    <w:lvl w:ilvl="6" w:tplc="188E6EF2">
      <w:start w:val="1"/>
      <w:numFmt w:val="decimal"/>
      <w:lvlText w:val="%7."/>
      <w:lvlJc w:val="left"/>
      <w:pPr>
        <w:ind w:left="5040" w:hanging="360"/>
      </w:pPr>
    </w:lvl>
    <w:lvl w:ilvl="7" w:tplc="BA444EF2">
      <w:start w:val="1"/>
      <w:numFmt w:val="lowerLetter"/>
      <w:lvlText w:val="%8."/>
      <w:lvlJc w:val="left"/>
      <w:pPr>
        <w:ind w:left="5760" w:hanging="360"/>
      </w:pPr>
    </w:lvl>
    <w:lvl w:ilvl="8" w:tplc="F1CE2A5C">
      <w:start w:val="1"/>
      <w:numFmt w:val="lowerRoman"/>
      <w:lvlText w:val="%9."/>
      <w:lvlJc w:val="right"/>
      <w:pPr>
        <w:ind w:left="6480" w:hanging="180"/>
      </w:pPr>
    </w:lvl>
  </w:abstractNum>
  <w:abstractNum w:abstractNumId="28" w15:restartNumberingAfterBreak="0">
    <w:nsid w:val="499932A2"/>
    <w:multiLevelType w:val="hybridMultilevel"/>
    <w:tmpl w:val="FFFFFFFF"/>
    <w:lvl w:ilvl="0" w:tplc="735C03F2">
      <w:start w:val="1"/>
      <w:numFmt w:val="bullet"/>
      <w:lvlText w:val=""/>
      <w:lvlJc w:val="left"/>
      <w:pPr>
        <w:ind w:left="720" w:hanging="360"/>
      </w:pPr>
      <w:rPr>
        <w:rFonts w:hint="default" w:ascii="Symbol" w:hAnsi="Symbol"/>
      </w:rPr>
    </w:lvl>
    <w:lvl w:ilvl="1" w:tplc="A76A0D2A">
      <w:start w:val="1"/>
      <w:numFmt w:val="bullet"/>
      <w:lvlText w:val="o"/>
      <w:lvlJc w:val="left"/>
      <w:pPr>
        <w:ind w:left="1440" w:hanging="360"/>
      </w:pPr>
      <w:rPr>
        <w:rFonts w:hint="default" w:ascii="Courier New" w:hAnsi="Courier New"/>
      </w:rPr>
    </w:lvl>
    <w:lvl w:ilvl="2" w:tplc="4FD02F74">
      <w:start w:val="1"/>
      <w:numFmt w:val="bullet"/>
      <w:lvlText w:val=""/>
      <w:lvlJc w:val="left"/>
      <w:pPr>
        <w:ind w:left="2160" w:hanging="360"/>
      </w:pPr>
      <w:rPr>
        <w:rFonts w:hint="default" w:ascii="Wingdings" w:hAnsi="Wingdings"/>
      </w:rPr>
    </w:lvl>
    <w:lvl w:ilvl="3" w:tplc="D596828A">
      <w:start w:val="1"/>
      <w:numFmt w:val="bullet"/>
      <w:lvlText w:val=""/>
      <w:lvlJc w:val="left"/>
      <w:pPr>
        <w:ind w:left="2880" w:hanging="360"/>
      </w:pPr>
      <w:rPr>
        <w:rFonts w:hint="default" w:ascii="Symbol" w:hAnsi="Symbol"/>
      </w:rPr>
    </w:lvl>
    <w:lvl w:ilvl="4" w:tplc="6EF8A940">
      <w:start w:val="1"/>
      <w:numFmt w:val="bullet"/>
      <w:lvlText w:val="o"/>
      <w:lvlJc w:val="left"/>
      <w:pPr>
        <w:ind w:left="3600" w:hanging="360"/>
      </w:pPr>
      <w:rPr>
        <w:rFonts w:hint="default" w:ascii="Courier New" w:hAnsi="Courier New"/>
      </w:rPr>
    </w:lvl>
    <w:lvl w:ilvl="5" w:tplc="706691CC">
      <w:start w:val="1"/>
      <w:numFmt w:val="bullet"/>
      <w:lvlText w:val=""/>
      <w:lvlJc w:val="left"/>
      <w:pPr>
        <w:ind w:left="4320" w:hanging="360"/>
      </w:pPr>
      <w:rPr>
        <w:rFonts w:hint="default" w:ascii="Wingdings" w:hAnsi="Wingdings"/>
      </w:rPr>
    </w:lvl>
    <w:lvl w:ilvl="6" w:tplc="B1BE328A">
      <w:start w:val="1"/>
      <w:numFmt w:val="bullet"/>
      <w:lvlText w:val=""/>
      <w:lvlJc w:val="left"/>
      <w:pPr>
        <w:ind w:left="5040" w:hanging="360"/>
      </w:pPr>
      <w:rPr>
        <w:rFonts w:hint="default" w:ascii="Symbol" w:hAnsi="Symbol"/>
      </w:rPr>
    </w:lvl>
    <w:lvl w:ilvl="7" w:tplc="2B2822A2">
      <w:start w:val="1"/>
      <w:numFmt w:val="bullet"/>
      <w:lvlText w:val="o"/>
      <w:lvlJc w:val="left"/>
      <w:pPr>
        <w:ind w:left="5760" w:hanging="360"/>
      </w:pPr>
      <w:rPr>
        <w:rFonts w:hint="default" w:ascii="Courier New" w:hAnsi="Courier New"/>
      </w:rPr>
    </w:lvl>
    <w:lvl w:ilvl="8" w:tplc="1FE89064">
      <w:start w:val="1"/>
      <w:numFmt w:val="bullet"/>
      <w:lvlText w:val=""/>
      <w:lvlJc w:val="left"/>
      <w:pPr>
        <w:ind w:left="6480" w:hanging="360"/>
      </w:pPr>
      <w:rPr>
        <w:rFonts w:hint="default" w:ascii="Wingdings" w:hAnsi="Wingdings"/>
      </w:rPr>
    </w:lvl>
  </w:abstractNum>
  <w:abstractNum w:abstractNumId="29"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4320" w:hanging="360"/>
      </w:pPr>
      <w:rPr>
        <w:rFonts w:hint="default" w:asciiTheme="minorHAnsi" w:hAnsiTheme="minorHAnsi"/>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30" w15:restartNumberingAfterBreak="0">
    <w:nsid w:val="50A80B2A"/>
    <w:multiLevelType w:val="hybridMultilevel"/>
    <w:tmpl w:val="FEAE13B6"/>
    <w:lvl w:ilvl="0" w:tplc="A48C3DD4">
      <w:start w:val="1"/>
      <w:numFmt w:val="upperLetter"/>
      <w:lvlText w:val="%1."/>
      <w:lvlJc w:val="left"/>
      <w:pPr>
        <w:ind w:left="720" w:hanging="360"/>
      </w:pPr>
    </w:lvl>
    <w:lvl w:ilvl="1" w:tplc="7A1C27F6">
      <w:start w:val="1"/>
      <w:numFmt w:val="lowerLetter"/>
      <w:lvlText w:val="%2."/>
      <w:lvlJc w:val="left"/>
      <w:pPr>
        <w:ind w:left="1440" w:hanging="360"/>
      </w:pPr>
    </w:lvl>
    <w:lvl w:ilvl="2" w:tplc="80D2565A">
      <w:start w:val="1"/>
      <w:numFmt w:val="lowerRoman"/>
      <w:lvlText w:val="%3."/>
      <w:lvlJc w:val="right"/>
      <w:pPr>
        <w:ind w:left="2160" w:hanging="180"/>
      </w:pPr>
    </w:lvl>
    <w:lvl w:ilvl="3" w:tplc="5742FF3E">
      <w:start w:val="1"/>
      <w:numFmt w:val="decimal"/>
      <w:lvlText w:val="%4."/>
      <w:lvlJc w:val="left"/>
      <w:pPr>
        <w:ind w:left="2880" w:hanging="360"/>
      </w:pPr>
    </w:lvl>
    <w:lvl w:ilvl="4" w:tplc="AB16194E">
      <w:start w:val="1"/>
      <w:numFmt w:val="lowerLetter"/>
      <w:lvlText w:val="%5."/>
      <w:lvlJc w:val="left"/>
      <w:pPr>
        <w:ind w:left="3600" w:hanging="360"/>
      </w:pPr>
    </w:lvl>
    <w:lvl w:ilvl="5" w:tplc="3EA6D2F0">
      <w:start w:val="1"/>
      <w:numFmt w:val="lowerRoman"/>
      <w:lvlText w:val="%6."/>
      <w:lvlJc w:val="right"/>
      <w:pPr>
        <w:ind w:left="4320" w:hanging="180"/>
      </w:pPr>
    </w:lvl>
    <w:lvl w:ilvl="6" w:tplc="FF54D794">
      <w:start w:val="1"/>
      <w:numFmt w:val="decimal"/>
      <w:lvlText w:val="%7."/>
      <w:lvlJc w:val="left"/>
      <w:pPr>
        <w:ind w:left="5040" w:hanging="360"/>
      </w:pPr>
    </w:lvl>
    <w:lvl w:ilvl="7" w:tplc="E9B43F22">
      <w:start w:val="1"/>
      <w:numFmt w:val="lowerLetter"/>
      <w:lvlText w:val="%8."/>
      <w:lvlJc w:val="left"/>
      <w:pPr>
        <w:ind w:left="5760" w:hanging="360"/>
      </w:pPr>
    </w:lvl>
    <w:lvl w:ilvl="8" w:tplc="6952CCCC">
      <w:start w:val="1"/>
      <w:numFmt w:val="lowerRoman"/>
      <w:lvlText w:val="%9."/>
      <w:lvlJc w:val="right"/>
      <w:pPr>
        <w:ind w:left="6480" w:hanging="180"/>
      </w:pPr>
    </w:lvl>
  </w:abstractNum>
  <w:abstractNum w:abstractNumId="31" w15:restartNumberingAfterBreak="0">
    <w:nsid w:val="55637848"/>
    <w:multiLevelType w:val="hybridMultilevel"/>
    <w:tmpl w:val="713ECE08"/>
    <w:lvl w:ilvl="0" w:tplc="973EAA10">
      <w:start w:val="1"/>
      <w:numFmt w:val="upperLetter"/>
      <w:lvlText w:val="%1."/>
      <w:lvlJc w:val="left"/>
      <w:pPr>
        <w:ind w:left="720" w:hanging="360"/>
      </w:pPr>
    </w:lvl>
    <w:lvl w:ilvl="1" w:tplc="D74ABF64">
      <w:start w:val="1"/>
      <w:numFmt w:val="lowerLetter"/>
      <w:lvlText w:val="%2."/>
      <w:lvlJc w:val="left"/>
      <w:pPr>
        <w:ind w:left="1440" w:hanging="360"/>
      </w:pPr>
    </w:lvl>
    <w:lvl w:ilvl="2" w:tplc="054EEA20">
      <w:start w:val="1"/>
      <w:numFmt w:val="lowerRoman"/>
      <w:lvlText w:val="%3."/>
      <w:lvlJc w:val="right"/>
      <w:pPr>
        <w:ind w:left="2160" w:hanging="180"/>
      </w:pPr>
    </w:lvl>
    <w:lvl w:ilvl="3" w:tplc="87A448BA">
      <w:start w:val="1"/>
      <w:numFmt w:val="decimal"/>
      <w:lvlText w:val="%4."/>
      <w:lvlJc w:val="left"/>
      <w:pPr>
        <w:ind w:left="2880" w:hanging="360"/>
      </w:pPr>
    </w:lvl>
    <w:lvl w:ilvl="4" w:tplc="83942958">
      <w:start w:val="1"/>
      <w:numFmt w:val="lowerLetter"/>
      <w:lvlText w:val="%5."/>
      <w:lvlJc w:val="left"/>
      <w:pPr>
        <w:ind w:left="3600" w:hanging="360"/>
      </w:pPr>
    </w:lvl>
    <w:lvl w:ilvl="5" w:tplc="705E4EEC">
      <w:start w:val="1"/>
      <w:numFmt w:val="lowerRoman"/>
      <w:lvlText w:val="%6."/>
      <w:lvlJc w:val="right"/>
      <w:pPr>
        <w:ind w:left="4320" w:hanging="180"/>
      </w:pPr>
    </w:lvl>
    <w:lvl w:ilvl="6" w:tplc="21900AAE">
      <w:start w:val="1"/>
      <w:numFmt w:val="decimal"/>
      <w:lvlText w:val="%7."/>
      <w:lvlJc w:val="left"/>
      <w:pPr>
        <w:ind w:left="5040" w:hanging="360"/>
      </w:pPr>
    </w:lvl>
    <w:lvl w:ilvl="7" w:tplc="FAA89108">
      <w:start w:val="1"/>
      <w:numFmt w:val="lowerLetter"/>
      <w:lvlText w:val="%8."/>
      <w:lvlJc w:val="left"/>
      <w:pPr>
        <w:ind w:left="5760" w:hanging="360"/>
      </w:pPr>
    </w:lvl>
    <w:lvl w:ilvl="8" w:tplc="67C21E4E">
      <w:start w:val="1"/>
      <w:numFmt w:val="lowerRoman"/>
      <w:lvlText w:val="%9."/>
      <w:lvlJc w:val="right"/>
      <w:pPr>
        <w:ind w:left="6480" w:hanging="180"/>
      </w:pPr>
    </w:lvl>
  </w:abstractNum>
  <w:abstractNum w:abstractNumId="32" w15:restartNumberingAfterBreak="0">
    <w:nsid w:val="56E015B2"/>
    <w:multiLevelType w:val="hybridMultilevel"/>
    <w:tmpl w:val="283613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99F7642"/>
    <w:multiLevelType w:val="hybridMultilevel"/>
    <w:tmpl w:val="33220636"/>
    <w:lvl w:ilvl="0" w:tplc="C1F437D4">
      <w:start w:val="1"/>
      <w:numFmt w:val="upperLetter"/>
      <w:lvlText w:val="%1."/>
      <w:lvlJc w:val="left"/>
      <w:pPr>
        <w:ind w:left="720" w:hanging="360"/>
      </w:pPr>
    </w:lvl>
    <w:lvl w:ilvl="1" w:tplc="27DC7B3E">
      <w:start w:val="1"/>
      <w:numFmt w:val="lowerLetter"/>
      <w:lvlText w:val="%2."/>
      <w:lvlJc w:val="left"/>
      <w:pPr>
        <w:ind w:left="1440" w:hanging="360"/>
      </w:pPr>
    </w:lvl>
    <w:lvl w:ilvl="2" w:tplc="9D64812C">
      <w:start w:val="1"/>
      <w:numFmt w:val="lowerRoman"/>
      <w:lvlText w:val="%3."/>
      <w:lvlJc w:val="right"/>
      <w:pPr>
        <w:ind w:left="2160" w:hanging="180"/>
      </w:pPr>
    </w:lvl>
    <w:lvl w:ilvl="3" w:tplc="D6062BBC">
      <w:start w:val="1"/>
      <w:numFmt w:val="decimal"/>
      <w:lvlText w:val="%4."/>
      <w:lvlJc w:val="left"/>
      <w:pPr>
        <w:ind w:left="2880" w:hanging="360"/>
      </w:pPr>
    </w:lvl>
    <w:lvl w:ilvl="4" w:tplc="1188CFE2">
      <w:start w:val="1"/>
      <w:numFmt w:val="lowerLetter"/>
      <w:lvlText w:val="%5."/>
      <w:lvlJc w:val="left"/>
      <w:pPr>
        <w:ind w:left="3600" w:hanging="360"/>
      </w:pPr>
    </w:lvl>
    <w:lvl w:ilvl="5" w:tplc="A176BAD2">
      <w:start w:val="1"/>
      <w:numFmt w:val="lowerRoman"/>
      <w:lvlText w:val="%6."/>
      <w:lvlJc w:val="right"/>
      <w:pPr>
        <w:ind w:left="4320" w:hanging="180"/>
      </w:pPr>
    </w:lvl>
    <w:lvl w:ilvl="6" w:tplc="888495AA">
      <w:start w:val="1"/>
      <w:numFmt w:val="decimal"/>
      <w:lvlText w:val="%7."/>
      <w:lvlJc w:val="left"/>
      <w:pPr>
        <w:ind w:left="5040" w:hanging="360"/>
      </w:pPr>
    </w:lvl>
    <w:lvl w:ilvl="7" w:tplc="02F6EBCA">
      <w:start w:val="1"/>
      <w:numFmt w:val="lowerLetter"/>
      <w:lvlText w:val="%8."/>
      <w:lvlJc w:val="left"/>
      <w:pPr>
        <w:ind w:left="5760" w:hanging="360"/>
      </w:pPr>
    </w:lvl>
    <w:lvl w:ilvl="8" w:tplc="43CC47F2">
      <w:start w:val="1"/>
      <w:numFmt w:val="lowerRoman"/>
      <w:lvlText w:val="%9."/>
      <w:lvlJc w:val="right"/>
      <w:pPr>
        <w:ind w:left="6480" w:hanging="180"/>
      </w:pPr>
    </w:lvl>
  </w:abstractNum>
  <w:abstractNum w:abstractNumId="34" w15:restartNumberingAfterBreak="0">
    <w:nsid w:val="5EFB12E4"/>
    <w:multiLevelType w:val="hybridMultilevel"/>
    <w:tmpl w:val="E04A0C70"/>
    <w:lvl w:ilvl="0" w:tplc="9D789318">
      <w:start w:val="1"/>
      <w:numFmt w:val="upperLetter"/>
      <w:lvlText w:val="%1."/>
      <w:lvlJc w:val="left"/>
      <w:pPr>
        <w:ind w:left="720" w:hanging="360"/>
      </w:pPr>
    </w:lvl>
    <w:lvl w:ilvl="1" w:tplc="82DC976A">
      <w:start w:val="1"/>
      <w:numFmt w:val="lowerLetter"/>
      <w:lvlText w:val="%2."/>
      <w:lvlJc w:val="left"/>
      <w:pPr>
        <w:ind w:left="1440" w:hanging="360"/>
      </w:pPr>
    </w:lvl>
    <w:lvl w:ilvl="2" w:tplc="40DA76A6">
      <w:start w:val="1"/>
      <w:numFmt w:val="lowerRoman"/>
      <w:lvlText w:val="%3."/>
      <w:lvlJc w:val="right"/>
      <w:pPr>
        <w:ind w:left="2160" w:hanging="180"/>
      </w:pPr>
    </w:lvl>
    <w:lvl w:ilvl="3" w:tplc="43326898">
      <w:start w:val="1"/>
      <w:numFmt w:val="decimal"/>
      <w:lvlText w:val="%4."/>
      <w:lvlJc w:val="left"/>
      <w:pPr>
        <w:ind w:left="2880" w:hanging="360"/>
      </w:pPr>
    </w:lvl>
    <w:lvl w:ilvl="4" w:tplc="06949426">
      <w:start w:val="1"/>
      <w:numFmt w:val="lowerLetter"/>
      <w:lvlText w:val="%5."/>
      <w:lvlJc w:val="left"/>
      <w:pPr>
        <w:ind w:left="3600" w:hanging="360"/>
      </w:pPr>
    </w:lvl>
    <w:lvl w:ilvl="5" w:tplc="FE30057A">
      <w:start w:val="1"/>
      <w:numFmt w:val="lowerRoman"/>
      <w:lvlText w:val="%6."/>
      <w:lvlJc w:val="right"/>
      <w:pPr>
        <w:ind w:left="4320" w:hanging="180"/>
      </w:pPr>
    </w:lvl>
    <w:lvl w:ilvl="6" w:tplc="52A26C5C">
      <w:start w:val="1"/>
      <w:numFmt w:val="decimal"/>
      <w:lvlText w:val="%7."/>
      <w:lvlJc w:val="left"/>
      <w:pPr>
        <w:ind w:left="5040" w:hanging="360"/>
      </w:pPr>
    </w:lvl>
    <w:lvl w:ilvl="7" w:tplc="6C68743C">
      <w:start w:val="1"/>
      <w:numFmt w:val="lowerLetter"/>
      <w:lvlText w:val="%8."/>
      <w:lvlJc w:val="left"/>
      <w:pPr>
        <w:ind w:left="5760" w:hanging="360"/>
      </w:pPr>
    </w:lvl>
    <w:lvl w:ilvl="8" w:tplc="B79C7BB0">
      <w:start w:val="1"/>
      <w:numFmt w:val="lowerRoman"/>
      <w:lvlText w:val="%9."/>
      <w:lvlJc w:val="right"/>
      <w:pPr>
        <w:ind w:left="6480" w:hanging="180"/>
      </w:pPr>
    </w:lvl>
  </w:abstractNum>
  <w:abstractNum w:abstractNumId="35" w15:restartNumberingAfterBreak="0">
    <w:nsid w:val="5F534AFB"/>
    <w:multiLevelType w:val="hybridMultilevel"/>
    <w:tmpl w:val="6914840A"/>
    <w:lvl w:ilvl="0" w:tplc="E8DCDE42">
      <w:start w:val="1"/>
      <w:numFmt w:val="bullet"/>
      <w:lvlText w:val=""/>
      <w:lvlJc w:val="left"/>
      <w:pPr>
        <w:ind w:left="720" w:hanging="360"/>
      </w:pPr>
      <w:rPr>
        <w:rFonts w:hint="default" w:ascii="Symbol" w:hAnsi="Symbol"/>
      </w:rPr>
    </w:lvl>
    <w:lvl w:ilvl="1" w:tplc="0AF221B4">
      <w:start w:val="1"/>
      <w:numFmt w:val="bullet"/>
      <w:lvlText w:val="o"/>
      <w:lvlJc w:val="left"/>
      <w:pPr>
        <w:ind w:left="1440" w:hanging="360"/>
      </w:pPr>
      <w:rPr>
        <w:rFonts w:hint="default" w:ascii="Courier New" w:hAnsi="Courier New"/>
      </w:rPr>
    </w:lvl>
    <w:lvl w:ilvl="2" w:tplc="67B86DEE">
      <w:start w:val="1"/>
      <w:numFmt w:val="bullet"/>
      <w:lvlText w:val=""/>
      <w:lvlJc w:val="left"/>
      <w:pPr>
        <w:ind w:left="2160" w:hanging="360"/>
      </w:pPr>
      <w:rPr>
        <w:rFonts w:hint="default" w:ascii="Wingdings" w:hAnsi="Wingdings"/>
      </w:rPr>
    </w:lvl>
    <w:lvl w:ilvl="3" w:tplc="D2C67A2E">
      <w:start w:val="1"/>
      <w:numFmt w:val="bullet"/>
      <w:lvlText w:val=""/>
      <w:lvlJc w:val="left"/>
      <w:pPr>
        <w:ind w:left="2880" w:hanging="360"/>
      </w:pPr>
      <w:rPr>
        <w:rFonts w:hint="default" w:ascii="Symbol" w:hAnsi="Symbol"/>
      </w:rPr>
    </w:lvl>
    <w:lvl w:ilvl="4" w:tplc="C060AD80">
      <w:start w:val="1"/>
      <w:numFmt w:val="bullet"/>
      <w:lvlText w:val="o"/>
      <w:lvlJc w:val="left"/>
      <w:pPr>
        <w:ind w:left="3600" w:hanging="360"/>
      </w:pPr>
      <w:rPr>
        <w:rFonts w:hint="default" w:ascii="Courier New" w:hAnsi="Courier New"/>
      </w:rPr>
    </w:lvl>
    <w:lvl w:ilvl="5" w:tplc="B79C8A96">
      <w:start w:val="1"/>
      <w:numFmt w:val="bullet"/>
      <w:lvlText w:val=""/>
      <w:lvlJc w:val="left"/>
      <w:pPr>
        <w:ind w:left="4320" w:hanging="360"/>
      </w:pPr>
      <w:rPr>
        <w:rFonts w:hint="default" w:ascii="Wingdings" w:hAnsi="Wingdings"/>
      </w:rPr>
    </w:lvl>
    <w:lvl w:ilvl="6" w:tplc="17BCD1CA">
      <w:start w:val="1"/>
      <w:numFmt w:val="bullet"/>
      <w:lvlText w:val=""/>
      <w:lvlJc w:val="left"/>
      <w:pPr>
        <w:ind w:left="5040" w:hanging="360"/>
      </w:pPr>
      <w:rPr>
        <w:rFonts w:hint="default" w:ascii="Symbol" w:hAnsi="Symbol"/>
      </w:rPr>
    </w:lvl>
    <w:lvl w:ilvl="7" w:tplc="EC78644A">
      <w:start w:val="1"/>
      <w:numFmt w:val="bullet"/>
      <w:lvlText w:val="o"/>
      <w:lvlJc w:val="left"/>
      <w:pPr>
        <w:ind w:left="5760" w:hanging="360"/>
      </w:pPr>
      <w:rPr>
        <w:rFonts w:hint="default" w:ascii="Courier New" w:hAnsi="Courier New"/>
      </w:rPr>
    </w:lvl>
    <w:lvl w:ilvl="8" w:tplc="08F26EB8">
      <w:start w:val="1"/>
      <w:numFmt w:val="bullet"/>
      <w:lvlText w:val=""/>
      <w:lvlJc w:val="left"/>
      <w:pPr>
        <w:ind w:left="6480" w:hanging="360"/>
      </w:pPr>
      <w:rPr>
        <w:rFonts w:hint="default" w:ascii="Wingdings" w:hAnsi="Wingdings"/>
      </w:rPr>
    </w:lvl>
  </w:abstractNum>
  <w:abstractNum w:abstractNumId="36" w15:restartNumberingAfterBreak="0">
    <w:nsid w:val="5F7E3882"/>
    <w:multiLevelType w:val="hybridMultilevel"/>
    <w:tmpl w:val="445E422E"/>
    <w:lvl w:ilvl="0" w:tplc="73169AFE">
      <w:start w:val="1"/>
      <w:numFmt w:val="upperLetter"/>
      <w:lvlText w:val="%1."/>
      <w:lvlJc w:val="left"/>
      <w:pPr>
        <w:ind w:left="720" w:hanging="360"/>
      </w:pPr>
    </w:lvl>
    <w:lvl w:ilvl="1" w:tplc="89B0B528">
      <w:start w:val="1"/>
      <w:numFmt w:val="lowerLetter"/>
      <w:lvlText w:val="%2."/>
      <w:lvlJc w:val="left"/>
      <w:pPr>
        <w:ind w:left="1440" w:hanging="360"/>
      </w:pPr>
    </w:lvl>
    <w:lvl w:ilvl="2" w:tplc="4648C9BE">
      <w:start w:val="1"/>
      <w:numFmt w:val="lowerRoman"/>
      <w:lvlText w:val="%3."/>
      <w:lvlJc w:val="right"/>
      <w:pPr>
        <w:ind w:left="2160" w:hanging="180"/>
      </w:pPr>
    </w:lvl>
    <w:lvl w:ilvl="3" w:tplc="25AEC610">
      <w:start w:val="1"/>
      <w:numFmt w:val="decimal"/>
      <w:lvlText w:val="%4."/>
      <w:lvlJc w:val="left"/>
      <w:pPr>
        <w:ind w:left="2880" w:hanging="360"/>
      </w:pPr>
    </w:lvl>
    <w:lvl w:ilvl="4" w:tplc="E0B876AA">
      <w:start w:val="1"/>
      <w:numFmt w:val="lowerLetter"/>
      <w:lvlText w:val="%5."/>
      <w:lvlJc w:val="left"/>
      <w:pPr>
        <w:ind w:left="3600" w:hanging="360"/>
      </w:pPr>
    </w:lvl>
    <w:lvl w:ilvl="5" w:tplc="EA56817A">
      <w:start w:val="1"/>
      <w:numFmt w:val="lowerRoman"/>
      <w:lvlText w:val="%6."/>
      <w:lvlJc w:val="right"/>
      <w:pPr>
        <w:ind w:left="4320" w:hanging="180"/>
      </w:pPr>
    </w:lvl>
    <w:lvl w:ilvl="6" w:tplc="B824F6CE">
      <w:start w:val="1"/>
      <w:numFmt w:val="decimal"/>
      <w:lvlText w:val="%7."/>
      <w:lvlJc w:val="left"/>
      <w:pPr>
        <w:ind w:left="5040" w:hanging="360"/>
      </w:pPr>
    </w:lvl>
    <w:lvl w:ilvl="7" w:tplc="E9085BA8">
      <w:start w:val="1"/>
      <w:numFmt w:val="lowerLetter"/>
      <w:lvlText w:val="%8."/>
      <w:lvlJc w:val="left"/>
      <w:pPr>
        <w:ind w:left="5760" w:hanging="360"/>
      </w:pPr>
    </w:lvl>
    <w:lvl w:ilvl="8" w:tplc="96469B98">
      <w:start w:val="1"/>
      <w:numFmt w:val="lowerRoman"/>
      <w:lvlText w:val="%9."/>
      <w:lvlJc w:val="right"/>
      <w:pPr>
        <w:ind w:left="6480" w:hanging="180"/>
      </w:pPr>
    </w:lvl>
  </w:abstractNum>
  <w:abstractNum w:abstractNumId="37" w15:restartNumberingAfterBreak="0">
    <w:nsid w:val="60DF23FE"/>
    <w:multiLevelType w:val="hybridMultilevel"/>
    <w:tmpl w:val="08C015CE"/>
    <w:lvl w:ilvl="0" w:tplc="BE988234">
      <w:numFmt w:val="none"/>
      <w:lvlText w:val=""/>
      <w:lvlJc w:val="left"/>
      <w:pPr>
        <w:tabs>
          <w:tab w:val="num" w:pos="360"/>
        </w:tabs>
      </w:pPr>
    </w:lvl>
    <w:lvl w:ilvl="1" w:tplc="99668ED4">
      <w:start w:val="1"/>
      <w:numFmt w:val="lowerLetter"/>
      <w:lvlText w:val="%2."/>
      <w:lvlJc w:val="left"/>
      <w:pPr>
        <w:ind w:left="1440" w:hanging="360"/>
      </w:pPr>
    </w:lvl>
    <w:lvl w:ilvl="2" w:tplc="0818BF18">
      <w:start w:val="1"/>
      <w:numFmt w:val="lowerRoman"/>
      <w:lvlText w:val="%3."/>
      <w:lvlJc w:val="right"/>
      <w:pPr>
        <w:ind w:left="2160" w:hanging="180"/>
      </w:pPr>
    </w:lvl>
    <w:lvl w:ilvl="3" w:tplc="AE0477DA">
      <w:start w:val="1"/>
      <w:numFmt w:val="decimal"/>
      <w:lvlText w:val="%4."/>
      <w:lvlJc w:val="left"/>
      <w:pPr>
        <w:ind w:left="2880" w:hanging="360"/>
      </w:pPr>
    </w:lvl>
    <w:lvl w:ilvl="4" w:tplc="6A7A3D3A">
      <w:start w:val="1"/>
      <w:numFmt w:val="lowerLetter"/>
      <w:lvlText w:val="%5."/>
      <w:lvlJc w:val="left"/>
      <w:pPr>
        <w:ind w:left="3600" w:hanging="360"/>
      </w:pPr>
    </w:lvl>
    <w:lvl w:ilvl="5" w:tplc="63648EA2">
      <w:start w:val="1"/>
      <w:numFmt w:val="lowerRoman"/>
      <w:lvlText w:val="%6."/>
      <w:lvlJc w:val="right"/>
      <w:pPr>
        <w:ind w:left="4320" w:hanging="180"/>
      </w:pPr>
    </w:lvl>
    <w:lvl w:ilvl="6" w:tplc="45844360">
      <w:start w:val="1"/>
      <w:numFmt w:val="decimal"/>
      <w:lvlText w:val="%7."/>
      <w:lvlJc w:val="left"/>
      <w:pPr>
        <w:ind w:left="5040" w:hanging="360"/>
      </w:pPr>
    </w:lvl>
    <w:lvl w:ilvl="7" w:tplc="49AA8998">
      <w:start w:val="1"/>
      <w:numFmt w:val="lowerLetter"/>
      <w:lvlText w:val="%8."/>
      <w:lvlJc w:val="left"/>
      <w:pPr>
        <w:ind w:left="5760" w:hanging="360"/>
      </w:pPr>
    </w:lvl>
    <w:lvl w:ilvl="8" w:tplc="2E246798">
      <w:start w:val="1"/>
      <w:numFmt w:val="lowerRoman"/>
      <w:lvlText w:val="%9."/>
      <w:lvlJc w:val="right"/>
      <w:pPr>
        <w:ind w:left="6480" w:hanging="180"/>
      </w:pPr>
    </w:lvl>
  </w:abstractNum>
  <w:abstractNum w:abstractNumId="38" w15:restartNumberingAfterBreak="0">
    <w:nsid w:val="67771B2E"/>
    <w:multiLevelType w:val="hybridMultilevel"/>
    <w:tmpl w:val="BBA2CA3C"/>
    <w:lvl w:ilvl="0" w:tplc="1C9CCDF8">
      <w:start w:val="1"/>
      <w:numFmt w:val="upperLetter"/>
      <w:lvlText w:val="%1."/>
      <w:lvlJc w:val="left"/>
      <w:pPr>
        <w:ind w:left="720" w:hanging="360"/>
      </w:pPr>
    </w:lvl>
    <w:lvl w:ilvl="1" w:tplc="27BA9696">
      <w:start w:val="1"/>
      <w:numFmt w:val="lowerLetter"/>
      <w:lvlText w:val="%2."/>
      <w:lvlJc w:val="left"/>
      <w:pPr>
        <w:ind w:left="1440" w:hanging="360"/>
      </w:pPr>
    </w:lvl>
    <w:lvl w:ilvl="2" w:tplc="663A3F44">
      <w:start w:val="1"/>
      <w:numFmt w:val="lowerRoman"/>
      <w:lvlText w:val="%3."/>
      <w:lvlJc w:val="right"/>
      <w:pPr>
        <w:ind w:left="2160" w:hanging="180"/>
      </w:pPr>
    </w:lvl>
    <w:lvl w:ilvl="3" w:tplc="7A64E88E">
      <w:start w:val="1"/>
      <w:numFmt w:val="decimal"/>
      <w:lvlText w:val="%4."/>
      <w:lvlJc w:val="left"/>
      <w:pPr>
        <w:ind w:left="2880" w:hanging="360"/>
      </w:pPr>
    </w:lvl>
    <w:lvl w:ilvl="4" w:tplc="43EE4DF6">
      <w:start w:val="1"/>
      <w:numFmt w:val="lowerLetter"/>
      <w:lvlText w:val="%5."/>
      <w:lvlJc w:val="left"/>
      <w:pPr>
        <w:ind w:left="3600" w:hanging="360"/>
      </w:pPr>
    </w:lvl>
    <w:lvl w:ilvl="5" w:tplc="4614C126">
      <w:start w:val="1"/>
      <w:numFmt w:val="lowerRoman"/>
      <w:lvlText w:val="%6."/>
      <w:lvlJc w:val="right"/>
      <w:pPr>
        <w:ind w:left="4320" w:hanging="180"/>
      </w:pPr>
    </w:lvl>
    <w:lvl w:ilvl="6" w:tplc="7DFEE0D6">
      <w:start w:val="1"/>
      <w:numFmt w:val="decimal"/>
      <w:lvlText w:val="%7."/>
      <w:lvlJc w:val="left"/>
      <w:pPr>
        <w:ind w:left="5040" w:hanging="360"/>
      </w:pPr>
    </w:lvl>
    <w:lvl w:ilvl="7" w:tplc="01E4D5C6">
      <w:start w:val="1"/>
      <w:numFmt w:val="lowerLetter"/>
      <w:lvlText w:val="%8."/>
      <w:lvlJc w:val="left"/>
      <w:pPr>
        <w:ind w:left="5760" w:hanging="360"/>
      </w:pPr>
    </w:lvl>
    <w:lvl w:ilvl="8" w:tplc="868AD3F0">
      <w:start w:val="1"/>
      <w:numFmt w:val="lowerRoman"/>
      <w:lvlText w:val="%9."/>
      <w:lvlJc w:val="right"/>
      <w:pPr>
        <w:ind w:left="6480" w:hanging="180"/>
      </w:pPr>
    </w:lvl>
  </w:abstractNum>
  <w:abstractNum w:abstractNumId="39" w15:restartNumberingAfterBreak="0">
    <w:nsid w:val="6A3968E7"/>
    <w:multiLevelType w:val="hybridMultilevel"/>
    <w:tmpl w:val="FFFFFFFF"/>
    <w:lvl w:ilvl="0" w:tplc="782E0B58">
      <w:start w:val="1"/>
      <w:numFmt w:val="upperLetter"/>
      <w:lvlText w:val="%1."/>
      <w:lvlJc w:val="left"/>
      <w:pPr>
        <w:ind w:left="720" w:hanging="360"/>
      </w:pPr>
    </w:lvl>
    <w:lvl w:ilvl="1" w:tplc="8638A958">
      <w:start w:val="1"/>
      <w:numFmt w:val="lowerLetter"/>
      <w:lvlText w:val="%2."/>
      <w:lvlJc w:val="left"/>
      <w:pPr>
        <w:ind w:left="1440" w:hanging="360"/>
      </w:pPr>
    </w:lvl>
    <w:lvl w:ilvl="2" w:tplc="40D21A0C">
      <w:start w:val="1"/>
      <w:numFmt w:val="lowerRoman"/>
      <w:lvlText w:val="%3."/>
      <w:lvlJc w:val="right"/>
      <w:pPr>
        <w:ind w:left="2160" w:hanging="180"/>
      </w:pPr>
    </w:lvl>
    <w:lvl w:ilvl="3" w:tplc="A8928EAA">
      <w:start w:val="1"/>
      <w:numFmt w:val="decimal"/>
      <w:lvlText w:val="%4."/>
      <w:lvlJc w:val="left"/>
      <w:pPr>
        <w:ind w:left="2880" w:hanging="360"/>
      </w:pPr>
    </w:lvl>
    <w:lvl w:ilvl="4" w:tplc="7CBA8EA2">
      <w:start w:val="1"/>
      <w:numFmt w:val="lowerLetter"/>
      <w:lvlText w:val="%5."/>
      <w:lvlJc w:val="left"/>
      <w:pPr>
        <w:ind w:left="3600" w:hanging="360"/>
      </w:pPr>
    </w:lvl>
    <w:lvl w:ilvl="5" w:tplc="729437BC">
      <w:start w:val="1"/>
      <w:numFmt w:val="lowerRoman"/>
      <w:lvlText w:val="%6."/>
      <w:lvlJc w:val="right"/>
      <w:pPr>
        <w:ind w:left="4320" w:hanging="180"/>
      </w:pPr>
    </w:lvl>
    <w:lvl w:ilvl="6" w:tplc="877C15B6">
      <w:start w:val="1"/>
      <w:numFmt w:val="decimal"/>
      <w:lvlText w:val="%7."/>
      <w:lvlJc w:val="left"/>
      <w:pPr>
        <w:ind w:left="5040" w:hanging="360"/>
      </w:pPr>
    </w:lvl>
    <w:lvl w:ilvl="7" w:tplc="43489EE2">
      <w:start w:val="1"/>
      <w:numFmt w:val="lowerLetter"/>
      <w:lvlText w:val="%8."/>
      <w:lvlJc w:val="left"/>
      <w:pPr>
        <w:ind w:left="5760" w:hanging="360"/>
      </w:pPr>
    </w:lvl>
    <w:lvl w:ilvl="8" w:tplc="C3427124">
      <w:start w:val="1"/>
      <w:numFmt w:val="lowerRoman"/>
      <w:lvlText w:val="%9."/>
      <w:lvlJc w:val="right"/>
      <w:pPr>
        <w:ind w:left="6480" w:hanging="180"/>
      </w:pPr>
    </w:lvl>
  </w:abstractNum>
  <w:abstractNum w:abstractNumId="40" w15:restartNumberingAfterBreak="0">
    <w:nsid w:val="6C5E2DCF"/>
    <w:multiLevelType w:val="multilevel"/>
    <w:tmpl w:val="E70094FC"/>
    <w:lvl w:ilvl="0">
      <w:start w:val="1"/>
      <w:numFmt w:val="lowerLetter"/>
      <w:pStyle w:val="RCListn"/>
      <w:lvlText w:val="(%1)"/>
      <w:lvlJc w:val="left"/>
      <w:pPr>
        <w:ind w:left="1080" w:hanging="360"/>
      </w:pPr>
      <w:rPr>
        <w:rFonts w:hint="default"/>
        <w:b w:val="0"/>
        <w:i w:val="0"/>
        <w:sz w:val="24"/>
        <w:u w:val="none"/>
        <w14:numSpacing w14:val="default"/>
      </w:rPr>
    </w:lvl>
    <w:lvl w:ilvl="1">
      <w:start w:val="1"/>
      <w:numFmt w:val="decimal"/>
      <w:lvlText w:val="%2."/>
      <w:lvlJc w:val="left"/>
      <w:pPr>
        <w:ind w:left="1440" w:hanging="360"/>
      </w:pPr>
      <w:rPr>
        <w:rFonts w:hint="default"/>
        <w:u w:val="none"/>
      </w:rPr>
    </w:lvl>
    <w:lvl w:ilvl="2">
      <w:start w:val="1"/>
      <w:numFmt w:val="upperLetter"/>
      <w:lvlText w:val="%3."/>
      <w:lvlJc w:val="left"/>
      <w:pPr>
        <w:ind w:left="1800" w:hanging="360"/>
      </w:pPr>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3240" w:hanging="360"/>
      </w:pPr>
      <w:rPr>
        <w:rFonts w:hint="default" w:asciiTheme="minorHAnsi" w:hAnsiTheme="minorHAnsi"/>
        <w:sz w:val="24"/>
        <w:u w:val="single"/>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1" w15:restartNumberingAfterBreak="0">
    <w:nsid w:val="70425A40"/>
    <w:multiLevelType w:val="hybridMultilevel"/>
    <w:tmpl w:val="2C924AD8"/>
    <w:lvl w:ilvl="0" w:tplc="9EBE60E2">
      <w:start w:val="1"/>
      <w:numFmt w:val="upperLetter"/>
      <w:lvlText w:val="%1."/>
      <w:lvlJc w:val="left"/>
      <w:pPr>
        <w:ind w:left="720" w:hanging="360"/>
      </w:pPr>
    </w:lvl>
    <w:lvl w:ilvl="1" w:tplc="21844726">
      <w:start w:val="1"/>
      <w:numFmt w:val="lowerLetter"/>
      <w:lvlText w:val="%2."/>
      <w:lvlJc w:val="left"/>
      <w:pPr>
        <w:ind w:left="1440" w:hanging="360"/>
      </w:pPr>
    </w:lvl>
    <w:lvl w:ilvl="2" w:tplc="E318B5C6">
      <w:start w:val="1"/>
      <w:numFmt w:val="lowerRoman"/>
      <w:lvlText w:val="%3."/>
      <w:lvlJc w:val="right"/>
      <w:pPr>
        <w:ind w:left="2160" w:hanging="180"/>
      </w:pPr>
    </w:lvl>
    <w:lvl w:ilvl="3" w:tplc="0ED68806">
      <w:start w:val="1"/>
      <w:numFmt w:val="decimal"/>
      <w:lvlText w:val="%4."/>
      <w:lvlJc w:val="left"/>
      <w:pPr>
        <w:ind w:left="2880" w:hanging="360"/>
      </w:pPr>
    </w:lvl>
    <w:lvl w:ilvl="4" w:tplc="B67EA5D8">
      <w:start w:val="1"/>
      <w:numFmt w:val="lowerLetter"/>
      <w:lvlText w:val="%5."/>
      <w:lvlJc w:val="left"/>
      <w:pPr>
        <w:ind w:left="3600" w:hanging="360"/>
      </w:pPr>
    </w:lvl>
    <w:lvl w:ilvl="5" w:tplc="C8784E26">
      <w:start w:val="1"/>
      <w:numFmt w:val="lowerRoman"/>
      <w:lvlText w:val="%6."/>
      <w:lvlJc w:val="right"/>
      <w:pPr>
        <w:ind w:left="4320" w:hanging="180"/>
      </w:pPr>
    </w:lvl>
    <w:lvl w:ilvl="6" w:tplc="7AEACD36">
      <w:start w:val="1"/>
      <w:numFmt w:val="decimal"/>
      <w:lvlText w:val="%7."/>
      <w:lvlJc w:val="left"/>
      <w:pPr>
        <w:ind w:left="5040" w:hanging="360"/>
      </w:pPr>
    </w:lvl>
    <w:lvl w:ilvl="7" w:tplc="319C8408">
      <w:start w:val="1"/>
      <w:numFmt w:val="lowerLetter"/>
      <w:lvlText w:val="%8."/>
      <w:lvlJc w:val="left"/>
      <w:pPr>
        <w:ind w:left="5760" w:hanging="360"/>
      </w:pPr>
    </w:lvl>
    <w:lvl w:ilvl="8" w:tplc="9BDA8B8A">
      <w:start w:val="1"/>
      <w:numFmt w:val="lowerRoman"/>
      <w:lvlText w:val="%9."/>
      <w:lvlJc w:val="right"/>
      <w:pPr>
        <w:ind w:left="6480" w:hanging="180"/>
      </w:pPr>
    </w:lvl>
  </w:abstractNum>
  <w:abstractNum w:abstractNumId="42" w15:restartNumberingAfterBreak="0">
    <w:nsid w:val="72A57AD6"/>
    <w:multiLevelType w:val="hybridMultilevel"/>
    <w:tmpl w:val="8E361C3E"/>
    <w:lvl w:ilvl="0" w:tplc="BD367656">
      <w:start w:val="1"/>
      <w:numFmt w:val="upperLetter"/>
      <w:lvlText w:val="%1."/>
      <w:lvlJc w:val="left"/>
      <w:pPr>
        <w:ind w:left="720" w:hanging="360"/>
      </w:pPr>
    </w:lvl>
    <w:lvl w:ilvl="1" w:tplc="4A1EB32C">
      <w:start w:val="1"/>
      <w:numFmt w:val="lowerLetter"/>
      <w:lvlText w:val="%2."/>
      <w:lvlJc w:val="left"/>
      <w:pPr>
        <w:ind w:left="1440" w:hanging="360"/>
      </w:pPr>
    </w:lvl>
    <w:lvl w:ilvl="2" w:tplc="4312754E">
      <w:start w:val="1"/>
      <w:numFmt w:val="lowerRoman"/>
      <w:lvlText w:val="%3."/>
      <w:lvlJc w:val="right"/>
      <w:pPr>
        <w:ind w:left="2160" w:hanging="180"/>
      </w:pPr>
    </w:lvl>
    <w:lvl w:ilvl="3" w:tplc="B1BC1566">
      <w:start w:val="1"/>
      <w:numFmt w:val="decimal"/>
      <w:lvlText w:val="%4."/>
      <w:lvlJc w:val="left"/>
      <w:pPr>
        <w:ind w:left="2880" w:hanging="360"/>
      </w:pPr>
    </w:lvl>
    <w:lvl w:ilvl="4" w:tplc="6B2AC66E">
      <w:start w:val="1"/>
      <w:numFmt w:val="lowerLetter"/>
      <w:lvlText w:val="%5."/>
      <w:lvlJc w:val="left"/>
      <w:pPr>
        <w:ind w:left="3600" w:hanging="360"/>
      </w:pPr>
    </w:lvl>
    <w:lvl w:ilvl="5" w:tplc="1F764436">
      <w:start w:val="1"/>
      <w:numFmt w:val="lowerRoman"/>
      <w:lvlText w:val="%6."/>
      <w:lvlJc w:val="right"/>
      <w:pPr>
        <w:ind w:left="4320" w:hanging="180"/>
      </w:pPr>
    </w:lvl>
    <w:lvl w:ilvl="6" w:tplc="2BACD0FA">
      <w:start w:val="1"/>
      <w:numFmt w:val="decimal"/>
      <w:lvlText w:val="%7."/>
      <w:lvlJc w:val="left"/>
      <w:pPr>
        <w:ind w:left="5040" w:hanging="360"/>
      </w:pPr>
    </w:lvl>
    <w:lvl w:ilvl="7" w:tplc="852EA80E">
      <w:start w:val="1"/>
      <w:numFmt w:val="lowerLetter"/>
      <w:lvlText w:val="%8."/>
      <w:lvlJc w:val="left"/>
      <w:pPr>
        <w:ind w:left="5760" w:hanging="360"/>
      </w:pPr>
    </w:lvl>
    <w:lvl w:ilvl="8" w:tplc="C2BC2C76">
      <w:start w:val="1"/>
      <w:numFmt w:val="lowerRoman"/>
      <w:lvlText w:val="%9."/>
      <w:lvlJc w:val="right"/>
      <w:pPr>
        <w:ind w:left="6480" w:hanging="180"/>
      </w:pPr>
    </w:lvl>
  </w:abstractNum>
  <w:abstractNum w:abstractNumId="43" w15:restartNumberingAfterBreak="0">
    <w:nsid w:val="75714D7E"/>
    <w:multiLevelType w:val="hybridMultilevel"/>
    <w:tmpl w:val="45902432"/>
    <w:lvl w:ilvl="0" w:tplc="14A2F2A0">
      <w:start w:val="1"/>
      <w:numFmt w:val="upperLetter"/>
      <w:lvlText w:val="%1."/>
      <w:lvlJc w:val="left"/>
      <w:pPr>
        <w:ind w:left="720" w:hanging="360"/>
      </w:pPr>
    </w:lvl>
    <w:lvl w:ilvl="1" w:tplc="71C62024">
      <w:start w:val="1"/>
      <w:numFmt w:val="lowerLetter"/>
      <w:lvlText w:val="%2."/>
      <w:lvlJc w:val="left"/>
      <w:pPr>
        <w:ind w:left="1440" w:hanging="360"/>
      </w:pPr>
    </w:lvl>
    <w:lvl w:ilvl="2" w:tplc="88440A0A">
      <w:start w:val="1"/>
      <w:numFmt w:val="lowerRoman"/>
      <w:lvlText w:val="%3."/>
      <w:lvlJc w:val="right"/>
      <w:pPr>
        <w:ind w:left="2160" w:hanging="180"/>
      </w:pPr>
    </w:lvl>
    <w:lvl w:ilvl="3" w:tplc="A52C3BB2">
      <w:start w:val="1"/>
      <w:numFmt w:val="decimal"/>
      <w:lvlText w:val="%4."/>
      <w:lvlJc w:val="left"/>
      <w:pPr>
        <w:ind w:left="2880" w:hanging="360"/>
      </w:pPr>
    </w:lvl>
    <w:lvl w:ilvl="4" w:tplc="81423D98">
      <w:start w:val="1"/>
      <w:numFmt w:val="lowerLetter"/>
      <w:lvlText w:val="%5."/>
      <w:lvlJc w:val="left"/>
      <w:pPr>
        <w:ind w:left="3600" w:hanging="360"/>
      </w:pPr>
    </w:lvl>
    <w:lvl w:ilvl="5" w:tplc="3F54F9C2">
      <w:start w:val="1"/>
      <w:numFmt w:val="lowerRoman"/>
      <w:lvlText w:val="%6."/>
      <w:lvlJc w:val="right"/>
      <w:pPr>
        <w:ind w:left="4320" w:hanging="180"/>
      </w:pPr>
    </w:lvl>
    <w:lvl w:ilvl="6" w:tplc="29AAE07C">
      <w:start w:val="1"/>
      <w:numFmt w:val="decimal"/>
      <w:lvlText w:val="%7."/>
      <w:lvlJc w:val="left"/>
      <w:pPr>
        <w:ind w:left="5040" w:hanging="360"/>
      </w:pPr>
    </w:lvl>
    <w:lvl w:ilvl="7" w:tplc="6F94D886">
      <w:start w:val="1"/>
      <w:numFmt w:val="lowerLetter"/>
      <w:lvlText w:val="%8."/>
      <w:lvlJc w:val="left"/>
      <w:pPr>
        <w:ind w:left="5760" w:hanging="360"/>
      </w:pPr>
    </w:lvl>
    <w:lvl w:ilvl="8" w:tplc="34F4F420">
      <w:start w:val="1"/>
      <w:numFmt w:val="lowerRoman"/>
      <w:lvlText w:val="%9."/>
      <w:lvlJc w:val="right"/>
      <w:pPr>
        <w:ind w:left="6480" w:hanging="180"/>
      </w:pPr>
    </w:lvl>
  </w:abstractNum>
  <w:abstractNum w:abstractNumId="44" w15:restartNumberingAfterBreak="0">
    <w:nsid w:val="765871F5"/>
    <w:multiLevelType w:val="hybridMultilevel"/>
    <w:tmpl w:val="1878305C"/>
    <w:lvl w:ilvl="0" w:tplc="C8A29688">
      <w:numFmt w:val="none"/>
      <w:lvlText w:val=""/>
      <w:lvlJc w:val="left"/>
      <w:pPr>
        <w:tabs>
          <w:tab w:val="num" w:pos="360"/>
        </w:tabs>
      </w:pPr>
    </w:lvl>
    <w:lvl w:ilvl="1" w:tplc="8710E364">
      <w:start w:val="1"/>
      <w:numFmt w:val="lowerLetter"/>
      <w:lvlText w:val="%2."/>
      <w:lvlJc w:val="left"/>
      <w:pPr>
        <w:ind w:left="1440" w:hanging="360"/>
      </w:pPr>
    </w:lvl>
    <w:lvl w:ilvl="2" w:tplc="3266D754">
      <w:start w:val="1"/>
      <w:numFmt w:val="lowerRoman"/>
      <w:lvlText w:val="%3."/>
      <w:lvlJc w:val="right"/>
      <w:pPr>
        <w:ind w:left="2160" w:hanging="180"/>
      </w:pPr>
    </w:lvl>
    <w:lvl w:ilvl="3" w:tplc="3828BFEE">
      <w:start w:val="1"/>
      <w:numFmt w:val="decimal"/>
      <w:lvlText w:val="%4."/>
      <w:lvlJc w:val="left"/>
      <w:pPr>
        <w:ind w:left="2880" w:hanging="360"/>
      </w:pPr>
    </w:lvl>
    <w:lvl w:ilvl="4" w:tplc="A7308492">
      <w:start w:val="1"/>
      <w:numFmt w:val="lowerLetter"/>
      <w:lvlText w:val="%5."/>
      <w:lvlJc w:val="left"/>
      <w:pPr>
        <w:ind w:left="3600" w:hanging="360"/>
      </w:pPr>
    </w:lvl>
    <w:lvl w:ilvl="5" w:tplc="47026BA0">
      <w:start w:val="1"/>
      <w:numFmt w:val="lowerRoman"/>
      <w:lvlText w:val="%6."/>
      <w:lvlJc w:val="right"/>
      <w:pPr>
        <w:ind w:left="4320" w:hanging="180"/>
      </w:pPr>
    </w:lvl>
    <w:lvl w:ilvl="6" w:tplc="5D20EA82">
      <w:start w:val="1"/>
      <w:numFmt w:val="decimal"/>
      <w:lvlText w:val="%7."/>
      <w:lvlJc w:val="left"/>
      <w:pPr>
        <w:ind w:left="5040" w:hanging="360"/>
      </w:pPr>
    </w:lvl>
    <w:lvl w:ilvl="7" w:tplc="0986BBE0">
      <w:start w:val="1"/>
      <w:numFmt w:val="lowerLetter"/>
      <w:lvlText w:val="%8."/>
      <w:lvlJc w:val="left"/>
      <w:pPr>
        <w:ind w:left="5760" w:hanging="360"/>
      </w:pPr>
    </w:lvl>
    <w:lvl w:ilvl="8" w:tplc="306CF056">
      <w:start w:val="1"/>
      <w:numFmt w:val="lowerRoman"/>
      <w:lvlText w:val="%9."/>
      <w:lvlJc w:val="right"/>
      <w:pPr>
        <w:ind w:left="6480" w:hanging="180"/>
      </w:pPr>
    </w:lvl>
  </w:abstractNum>
  <w:abstractNum w:abstractNumId="45" w15:restartNumberingAfterBreak="0">
    <w:nsid w:val="779267FF"/>
    <w:multiLevelType w:val="hybridMultilevel"/>
    <w:tmpl w:val="E708A54C"/>
    <w:lvl w:ilvl="0" w:tplc="E7D465A6">
      <w:start w:val="1"/>
      <w:numFmt w:val="upperLetter"/>
      <w:lvlText w:val="%1."/>
      <w:lvlJc w:val="left"/>
      <w:pPr>
        <w:ind w:left="720" w:hanging="360"/>
      </w:pPr>
    </w:lvl>
    <w:lvl w:ilvl="1" w:tplc="F5E018AE">
      <w:start w:val="1"/>
      <w:numFmt w:val="lowerLetter"/>
      <w:lvlText w:val="%2."/>
      <w:lvlJc w:val="left"/>
      <w:pPr>
        <w:ind w:left="1440" w:hanging="360"/>
      </w:pPr>
    </w:lvl>
    <w:lvl w:ilvl="2" w:tplc="54D0226E">
      <w:start w:val="1"/>
      <w:numFmt w:val="lowerRoman"/>
      <w:lvlText w:val="%3."/>
      <w:lvlJc w:val="right"/>
      <w:pPr>
        <w:ind w:left="2160" w:hanging="180"/>
      </w:pPr>
    </w:lvl>
    <w:lvl w:ilvl="3" w:tplc="4A0AE870">
      <w:start w:val="1"/>
      <w:numFmt w:val="decimal"/>
      <w:lvlText w:val="%4."/>
      <w:lvlJc w:val="left"/>
      <w:pPr>
        <w:ind w:left="2880" w:hanging="360"/>
      </w:pPr>
    </w:lvl>
    <w:lvl w:ilvl="4" w:tplc="A4E0C23E">
      <w:start w:val="1"/>
      <w:numFmt w:val="lowerLetter"/>
      <w:lvlText w:val="%5."/>
      <w:lvlJc w:val="left"/>
      <w:pPr>
        <w:ind w:left="3600" w:hanging="360"/>
      </w:pPr>
    </w:lvl>
    <w:lvl w:ilvl="5" w:tplc="786A0074">
      <w:start w:val="1"/>
      <w:numFmt w:val="lowerRoman"/>
      <w:lvlText w:val="%6."/>
      <w:lvlJc w:val="right"/>
      <w:pPr>
        <w:ind w:left="4320" w:hanging="180"/>
      </w:pPr>
    </w:lvl>
    <w:lvl w:ilvl="6" w:tplc="A6E66410">
      <w:start w:val="1"/>
      <w:numFmt w:val="decimal"/>
      <w:lvlText w:val="%7."/>
      <w:lvlJc w:val="left"/>
      <w:pPr>
        <w:ind w:left="5040" w:hanging="360"/>
      </w:pPr>
    </w:lvl>
    <w:lvl w:ilvl="7" w:tplc="2376D9F4">
      <w:start w:val="1"/>
      <w:numFmt w:val="lowerLetter"/>
      <w:lvlText w:val="%8."/>
      <w:lvlJc w:val="left"/>
      <w:pPr>
        <w:ind w:left="5760" w:hanging="360"/>
      </w:pPr>
    </w:lvl>
    <w:lvl w:ilvl="8" w:tplc="F9D05910">
      <w:start w:val="1"/>
      <w:numFmt w:val="lowerRoman"/>
      <w:lvlText w:val="%9."/>
      <w:lvlJc w:val="right"/>
      <w:pPr>
        <w:ind w:left="6480" w:hanging="180"/>
      </w:pPr>
    </w:lvl>
  </w:abstractNum>
  <w:abstractNum w:abstractNumId="46" w15:restartNumberingAfterBreak="0">
    <w:nsid w:val="784A02BA"/>
    <w:multiLevelType w:val="hybridMultilevel"/>
    <w:tmpl w:val="FFFFFFFF"/>
    <w:lvl w:ilvl="0" w:tplc="982C6AB2">
      <w:start w:val="19"/>
      <w:numFmt w:val="lowerLetter"/>
      <w:lvlText w:val="(%1)"/>
      <w:lvlJc w:val="left"/>
      <w:pPr>
        <w:ind w:left="720" w:hanging="360"/>
      </w:pPr>
    </w:lvl>
    <w:lvl w:ilvl="1" w:tplc="A1CEE550">
      <w:start w:val="1"/>
      <w:numFmt w:val="lowerLetter"/>
      <w:lvlText w:val="%2."/>
      <w:lvlJc w:val="left"/>
      <w:pPr>
        <w:ind w:left="1440" w:hanging="360"/>
      </w:pPr>
    </w:lvl>
    <w:lvl w:ilvl="2" w:tplc="D0642A78">
      <w:start w:val="1"/>
      <w:numFmt w:val="lowerRoman"/>
      <w:lvlText w:val="%3."/>
      <w:lvlJc w:val="right"/>
      <w:pPr>
        <w:ind w:left="2160" w:hanging="180"/>
      </w:pPr>
    </w:lvl>
    <w:lvl w:ilvl="3" w:tplc="A83C7D34">
      <w:start w:val="1"/>
      <w:numFmt w:val="decimal"/>
      <w:lvlText w:val="%4."/>
      <w:lvlJc w:val="left"/>
      <w:pPr>
        <w:ind w:left="2880" w:hanging="360"/>
      </w:pPr>
    </w:lvl>
    <w:lvl w:ilvl="4" w:tplc="B2E23B1C">
      <w:start w:val="1"/>
      <w:numFmt w:val="lowerLetter"/>
      <w:lvlText w:val="%5."/>
      <w:lvlJc w:val="left"/>
      <w:pPr>
        <w:ind w:left="3600" w:hanging="360"/>
      </w:pPr>
    </w:lvl>
    <w:lvl w:ilvl="5" w:tplc="2EDC04F8">
      <w:start w:val="1"/>
      <w:numFmt w:val="lowerRoman"/>
      <w:lvlText w:val="%6."/>
      <w:lvlJc w:val="right"/>
      <w:pPr>
        <w:ind w:left="4320" w:hanging="180"/>
      </w:pPr>
    </w:lvl>
    <w:lvl w:ilvl="6" w:tplc="F00EDC4E">
      <w:start w:val="1"/>
      <w:numFmt w:val="decimal"/>
      <w:lvlText w:val="%7."/>
      <w:lvlJc w:val="left"/>
      <w:pPr>
        <w:ind w:left="5040" w:hanging="360"/>
      </w:pPr>
    </w:lvl>
    <w:lvl w:ilvl="7" w:tplc="1EAE4A1E">
      <w:start w:val="1"/>
      <w:numFmt w:val="lowerLetter"/>
      <w:lvlText w:val="%8."/>
      <w:lvlJc w:val="left"/>
      <w:pPr>
        <w:ind w:left="5760" w:hanging="360"/>
      </w:pPr>
    </w:lvl>
    <w:lvl w:ilvl="8" w:tplc="D234C8E2">
      <w:start w:val="1"/>
      <w:numFmt w:val="lowerRoman"/>
      <w:lvlText w:val="%9."/>
      <w:lvlJc w:val="right"/>
      <w:pPr>
        <w:ind w:left="6480" w:hanging="180"/>
      </w:pPr>
    </w:lvl>
  </w:abstractNum>
  <w:abstractNum w:abstractNumId="47" w15:restartNumberingAfterBreak="0">
    <w:nsid w:val="7BD438C0"/>
    <w:multiLevelType w:val="hybridMultilevel"/>
    <w:tmpl w:val="FFFFFFFF"/>
    <w:lvl w:ilvl="0" w:tplc="C49AD642">
      <w:start w:val="19"/>
      <w:numFmt w:val="lowerLetter"/>
      <w:lvlText w:val="(%1)"/>
      <w:lvlJc w:val="left"/>
      <w:pPr>
        <w:ind w:left="720" w:hanging="360"/>
      </w:pPr>
    </w:lvl>
    <w:lvl w:ilvl="1" w:tplc="56FA44AE">
      <w:start w:val="1"/>
      <w:numFmt w:val="lowerLetter"/>
      <w:lvlText w:val="%2."/>
      <w:lvlJc w:val="left"/>
      <w:pPr>
        <w:ind w:left="1440" w:hanging="360"/>
      </w:pPr>
    </w:lvl>
    <w:lvl w:ilvl="2" w:tplc="4A2E56D6">
      <w:start w:val="1"/>
      <w:numFmt w:val="lowerRoman"/>
      <w:lvlText w:val="%3."/>
      <w:lvlJc w:val="right"/>
      <w:pPr>
        <w:ind w:left="2160" w:hanging="180"/>
      </w:pPr>
    </w:lvl>
    <w:lvl w:ilvl="3" w:tplc="A420F880">
      <w:start w:val="1"/>
      <w:numFmt w:val="decimal"/>
      <w:lvlText w:val="%4."/>
      <w:lvlJc w:val="left"/>
      <w:pPr>
        <w:ind w:left="2880" w:hanging="360"/>
      </w:pPr>
    </w:lvl>
    <w:lvl w:ilvl="4" w:tplc="CDC24A00">
      <w:start w:val="1"/>
      <w:numFmt w:val="lowerLetter"/>
      <w:lvlText w:val="%5."/>
      <w:lvlJc w:val="left"/>
      <w:pPr>
        <w:ind w:left="3600" w:hanging="360"/>
      </w:pPr>
    </w:lvl>
    <w:lvl w:ilvl="5" w:tplc="7A44E4DC">
      <w:start w:val="1"/>
      <w:numFmt w:val="lowerRoman"/>
      <w:lvlText w:val="%6."/>
      <w:lvlJc w:val="right"/>
      <w:pPr>
        <w:ind w:left="4320" w:hanging="180"/>
      </w:pPr>
    </w:lvl>
    <w:lvl w:ilvl="6" w:tplc="7DF6D78A">
      <w:start w:val="1"/>
      <w:numFmt w:val="decimal"/>
      <w:lvlText w:val="%7."/>
      <w:lvlJc w:val="left"/>
      <w:pPr>
        <w:ind w:left="5040" w:hanging="360"/>
      </w:pPr>
    </w:lvl>
    <w:lvl w:ilvl="7" w:tplc="5F162DB0">
      <w:start w:val="1"/>
      <w:numFmt w:val="lowerLetter"/>
      <w:lvlText w:val="%8."/>
      <w:lvlJc w:val="left"/>
      <w:pPr>
        <w:ind w:left="5760" w:hanging="360"/>
      </w:pPr>
    </w:lvl>
    <w:lvl w:ilvl="8" w:tplc="428EC184">
      <w:start w:val="1"/>
      <w:numFmt w:val="lowerRoman"/>
      <w:lvlText w:val="%9."/>
      <w:lvlJc w:val="right"/>
      <w:pPr>
        <w:ind w:left="6480" w:hanging="180"/>
      </w:pPr>
    </w:lvl>
  </w:abstractNum>
  <w:abstractNum w:abstractNumId="48" w15:restartNumberingAfterBreak="0">
    <w:nsid w:val="7DC36968"/>
    <w:multiLevelType w:val="hybridMultilevel"/>
    <w:tmpl w:val="F4062842"/>
    <w:lvl w:ilvl="0" w:tplc="D08061B8">
      <w:start w:val="19"/>
      <w:numFmt w:val="lowerLetter"/>
      <w:lvlText w:val="(%1)"/>
      <w:lvlJc w:val="left"/>
      <w:pPr>
        <w:ind w:left="720" w:hanging="360"/>
      </w:pPr>
    </w:lvl>
    <w:lvl w:ilvl="1" w:tplc="6936C198">
      <w:start w:val="1"/>
      <w:numFmt w:val="lowerLetter"/>
      <w:lvlText w:val="%2."/>
      <w:lvlJc w:val="left"/>
      <w:pPr>
        <w:ind w:left="1440" w:hanging="360"/>
      </w:pPr>
    </w:lvl>
    <w:lvl w:ilvl="2" w:tplc="6E18E7B0">
      <w:start w:val="1"/>
      <w:numFmt w:val="lowerRoman"/>
      <w:lvlText w:val="%3."/>
      <w:lvlJc w:val="right"/>
      <w:pPr>
        <w:ind w:left="2160" w:hanging="180"/>
      </w:pPr>
    </w:lvl>
    <w:lvl w:ilvl="3" w:tplc="F2A06BF8">
      <w:start w:val="1"/>
      <w:numFmt w:val="decimal"/>
      <w:lvlText w:val="%4."/>
      <w:lvlJc w:val="left"/>
      <w:pPr>
        <w:ind w:left="2880" w:hanging="360"/>
      </w:pPr>
    </w:lvl>
    <w:lvl w:ilvl="4" w:tplc="7AE893CA">
      <w:start w:val="1"/>
      <w:numFmt w:val="lowerLetter"/>
      <w:lvlText w:val="%5."/>
      <w:lvlJc w:val="left"/>
      <w:pPr>
        <w:ind w:left="3600" w:hanging="360"/>
      </w:pPr>
    </w:lvl>
    <w:lvl w:ilvl="5" w:tplc="5396F228">
      <w:start w:val="1"/>
      <w:numFmt w:val="lowerRoman"/>
      <w:lvlText w:val="%6."/>
      <w:lvlJc w:val="right"/>
      <w:pPr>
        <w:ind w:left="4320" w:hanging="180"/>
      </w:pPr>
    </w:lvl>
    <w:lvl w:ilvl="6" w:tplc="A7444DA6">
      <w:start w:val="1"/>
      <w:numFmt w:val="decimal"/>
      <w:lvlText w:val="%7."/>
      <w:lvlJc w:val="left"/>
      <w:pPr>
        <w:ind w:left="5040" w:hanging="360"/>
      </w:pPr>
    </w:lvl>
    <w:lvl w:ilvl="7" w:tplc="62A00CB6">
      <w:start w:val="1"/>
      <w:numFmt w:val="lowerLetter"/>
      <w:lvlText w:val="%8."/>
      <w:lvlJc w:val="left"/>
      <w:pPr>
        <w:ind w:left="5760" w:hanging="360"/>
      </w:pPr>
    </w:lvl>
    <w:lvl w:ilvl="8" w:tplc="0D2A49D4">
      <w:start w:val="1"/>
      <w:numFmt w:val="lowerRoman"/>
      <w:lvlText w:val="%9."/>
      <w:lvlJc w:val="right"/>
      <w:pPr>
        <w:ind w:left="6480" w:hanging="180"/>
      </w:pPr>
    </w:lvl>
  </w:abstractNum>
  <w:abstractNum w:abstractNumId="49" w15:restartNumberingAfterBreak="0">
    <w:nsid w:val="7F315AB3"/>
    <w:multiLevelType w:val="hybridMultilevel"/>
    <w:tmpl w:val="A2588236"/>
    <w:lvl w:ilvl="0" w:tplc="C64CFEE6">
      <w:start w:val="19"/>
      <w:numFmt w:val="lowerLetter"/>
      <w:lvlText w:val="(%1)"/>
      <w:lvlJc w:val="left"/>
      <w:pPr>
        <w:ind w:left="720" w:hanging="360"/>
      </w:pPr>
    </w:lvl>
    <w:lvl w:ilvl="1" w:tplc="639828E2">
      <w:start w:val="1"/>
      <w:numFmt w:val="lowerLetter"/>
      <w:lvlText w:val="%2."/>
      <w:lvlJc w:val="left"/>
      <w:pPr>
        <w:ind w:left="1440" w:hanging="360"/>
      </w:pPr>
    </w:lvl>
    <w:lvl w:ilvl="2" w:tplc="DEECB5C2">
      <w:start w:val="1"/>
      <w:numFmt w:val="lowerRoman"/>
      <w:lvlText w:val="%3."/>
      <w:lvlJc w:val="right"/>
      <w:pPr>
        <w:ind w:left="2160" w:hanging="180"/>
      </w:pPr>
    </w:lvl>
    <w:lvl w:ilvl="3" w:tplc="78D29C88">
      <w:start w:val="1"/>
      <w:numFmt w:val="decimal"/>
      <w:lvlText w:val="%4."/>
      <w:lvlJc w:val="left"/>
      <w:pPr>
        <w:ind w:left="2880" w:hanging="360"/>
      </w:pPr>
    </w:lvl>
    <w:lvl w:ilvl="4" w:tplc="B4DE342A">
      <w:start w:val="1"/>
      <w:numFmt w:val="lowerLetter"/>
      <w:lvlText w:val="%5."/>
      <w:lvlJc w:val="left"/>
      <w:pPr>
        <w:ind w:left="3600" w:hanging="360"/>
      </w:pPr>
    </w:lvl>
    <w:lvl w:ilvl="5" w:tplc="8BAA80E4">
      <w:start w:val="1"/>
      <w:numFmt w:val="lowerRoman"/>
      <w:lvlText w:val="%6."/>
      <w:lvlJc w:val="right"/>
      <w:pPr>
        <w:ind w:left="4320" w:hanging="180"/>
      </w:pPr>
    </w:lvl>
    <w:lvl w:ilvl="6" w:tplc="2AC4F426">
      <w:start w:val="1"/>
      <w:numFmt w:val="decimal"/>
      <w:lvlText w:val="%7."/>
      <w:lvlJc w:val="left"/>
      <w:pPr>
        <w:ind w:left="5040" w:hanging="360"/>
      </w:pPr>
    </w:lvl>
    <w:lvl w:ilvl="7" w:tplc="DEECAC92">
      <w:start w:val="1"/>
      <w:numFmt w:val="lowerLetter"/>
      <w:lvlText w:val="%8."/>
      <w:lvlJc w:val="left"/>
      <w:pPr>
        <w:ind w:left="5760" w:hanging="360"/>
      </w:pPr>
    </w:lvl>
    <w:lvl w:ilvl="8" w:tplc="D4CC12B4">
      <w:start w:val="1"/>
      <w:numFmt w:val="lowerRoman"/>
      <w:lvlText w:val="%9."/>
      <w:lvlJc w:val="right"/>
      <w:pPr>
        <w:ind w:left="6480" w:hanging="180"/>
      </w:pPr>
    </w:lvl>
  </w:abstractNum>
  <w:num w:numId="1">
    <w:abstractNumId w:val="30"/>
  </w:num>
  <w:num w:numId="2">
    <w:abstractNumId w:val="20"/>
  </w:num>
  <w:num w:numId="3">
    <w:abstractNumId w:val="13"/>
  </w:num>
  <w:num w:numId="4">
    <w:abstractNumId w:val="15"/>
  </w:num>
  <w:num w:numId="5">
    <w:abstractNumId w:val="49"/>
  </w:num>
  <w:num w:numId="6">
    <w:abstractNumId w:val="5"/>
  </w:num>
  <w:num w:numId="7">
    <w:abstractNumId w:val="48"/>
  </w:num>
  <w:num w:numId="8">
    <w:abstractNumId w:val="36"/>
  </w:num>
  <w:num w:numId="9">
    <w:abstractNumId w:val="41"/>
  </w:num>
  <w:num w:numId="10">
    <w:abstractNumId w:val="38"/>
  </w:num>
  <w:num w:numId="11">
    <w:abstractNumId w:val="8"/>
  </w:num>
  <w:num w:numId="12">
    <w:abstractNumId w:val="17"/>
  </w:num>
  <w:num w:numId="13">
    <w:abstractNumId w:val="34"/>
  </w:num>
  <w:num w:numId="14">
    <w:abstractNumId w:val="33"/>
  </w:num>
  <w:num w:numId="15">
    <w:abstractNumId w:val="19"/>
  </w:num>
  <w:num w:numId="16">
    <w:abstractNumId w:val="31"/>
  </w:num>
  <w:num w:numId="17">
    <w:abstractNumId w:val="43"/>
  </w:num>
  <w:num w:numId="18">
    <w:abstractNumId w:val="7"/>
  </w:num>
  <w:num w:numId="19">
    <w:abstractNumId w:val="42"/>
  </w:num>
  <w:num w:numId="20">
    <w:abstractNumId w:val="0"/>
  </w:num>
  <w:num w:numId="21">
    <w:abstractNumId w:val="1"/>
  </w:num>
  <w:num w:numId="22">
    <w:abstractNumId w:val="2"/>
  </w:num>
  <w:num w:numId="23">
    <w:abstractNumId w:val="3"/>
  </w:num>
  <w:num w:numId="24">
    <w:abstractNumId w:val="29"/>
  </w:num>
  <w:num w:numId="25">
    <w:abstractNumId w:val="24"/>
  </w:num>
  <w:num w:numId="26">
    <w:abstractNumId w:val="11"/>
  </w:num>
  <w:num w:numId="27">
    <w:abstractNumId w:val="10"/>
  </w:num>
  <w:num w:numId="28">
    <w:abstractNumId w:val="22"/>
  </w:num>
  <w:num w:numId="29">
    <w:abstractNumId w:val="40"/>
  </w:num>
  <w:num w:numId="30">
    <w:abstractNumId w:val="25"/>
  </w:num>
  <w:num w:numId="31">
    <w:abstractNumId w:val="32"/>
  </w:num>
  <w:num w:numId="32">
    <w:abstractNumId w:val="28"/>
  </w:num>
  <w:num w:numId="33">
    <w:abstractNumId w:val="47"/>
  </w:num>
  <w:num w:numId="34">
    <w:abstractNumId w:val="21"/>
  </w:num>
  <w:num w:numId="35">
    <w:abstractNumId w:val="18"/>
  </w:num>
  <w:num w:numId="36">
    <w:abstractNumId w:val="46"/>
  </w:num>
  <w:num w:numId="37">
    <w:abstractNumId w:val="45"/>
  </w:num>
  <w:num w:numId="38">
    <w:abstractNumId w:val="39"/>
  </w:num>
  <w:num w:numId="39">
    <w:abstractNumId w:val="23"/>
  </w:num>
  <w:num w:numId="40">
    <w:abstractNumId w:val="4"/>
  </w:num>
  <w:num w:numId="41">
    <w:abstractNumId w:val="44"/>
  </w:num>
  <w:num w:numId="42">
    <w:abstractNumId w:val="37"/>
  </w:num>
  <w:num w:numId="43">
    <w:abstractNumId w:val="27"/>
  </w:num>
  <w:num w:numId="44">
    <w:abstractNumId w:val="26"/>
  </w:num>
  <w:num w:numId="45">
    <w:abstractNumId w:val="14"/>
  </w:num>
  <w:num w:numId="46">
    <w:abstractNumId w:val="9"/>
  </w:num>
  <w:num w:numId="47">
    <w:abstractNumId w:val="12"/>
  </w:num>
  <w:num w:numId="48">
    <w:abstractNumId w:val="16"/>
  </w:num>
  <w:num w:numId="49">
    <w:abstractNumId w:val="6"/>
  </w:num>
  <w:num w:numId="5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B"/>
    <w:rsid w:val="00001421"/>
    <w:rsid w:val="000143C4"/>
    <w:rsid w:val="0002127B"/>
    <w:rsid w:val="00023660"/>
    <w:rsid w:val="00023CC8"/>
    <w:rsid w:val="00025ECD"/>
    <w:rsid w:val="000277A6"/>
    <w:rsid w:val="0003075F"/>
    <w:rsid w:val="0003373B"/>
    <w:rsid w:val="00035B0B"/>
    <w:rsid w:val="0003634C"/>
    <w:rsid w:val="00036437"/>
    <w:rsid w:val="000369C7"/>
    <w:rsid w:val="00043481"/>
    <w:rsid w:val="000470FF"/>
    <w:rsid w:val="00051694"/>
    <w:rsid w:val="00055761"/>
    <w:rsid w:val="00057B08"/>
    <w:rsid w:val="00060221"/>
    <w:rsid w:val="000631D7"/>
    <w:rsid w:val="00064197"/>
    <w:rsid w:val="00070FE1"/>
    <w:rsid w:val="00071B61"/>
    <w:rsid w:val="000766CF"/>
    <w:rsid w:val="000821EA"/>
    <w:rsid w:val="000826AD"/>
    <w:rsid w:val="000844B0"/>
    <w:rsid w:val="000846EC"/>
    <w:rsid w:val="0009116F"/>
    <w:rsid w:val="0009344F"/>
    <w:rsid w:val="00093B0F"/>
    <w:rsid w:val="00093E91"/>
    <w:rsid w:val="0009775F"/>
    <w:rsid w:val="000A05B0"/>
    <w:rsid w:val="000B2D6F"/>
    <w:rsid w:val="000C23F0"/>
    <w:rsid w:val="000C25DA"/>
    <w:rsid w:val="000C2AA0"/>
    <w:rsid w:val="000C3138"/>
    <w:rsid w:val="000D3B96"/>
    <w:rsid w:val="000D763F"/>
    <w:rsid w:val="000F292C"/>
    <w:rsid w:val="000F3775"/>
    <w:rsid w:val="000F39FD"/>
    <w:rsid w:val="000F64F2"/>
    <w:rsid w:val="00100736"/>
    <w:rsid w:val="0010077A"/>
    <w:rsid w:val="001016B4"/>
    <w:rsid w:val="00102041"/>
    <w:rsid w:val="00103975"/>
    <w:rsid w:val="00112FD5"/>
    <w:rsid w:val="00115D85"/>
    <w:rsid w:val="00116281"/>
    <w:rsid w:val="001214BA"/>
    <w:rsid w:val="00121667"/>
    <w:rsid w:val="00124620"/>
    <w:rsid w:val="00133431"/>
    <w:rsid w:val="001369A7"/>
    <w:rsid w:val="00136E86"/>
    <w:rsid w:val="0013723F"/>
    <w:rsid w:val="00140F2E"/>
    <w:rsid w:val="00143FA7"/>
    <w:rsid w:val="0014444B"/>
    <w:rsid w:val="00147472"/>
    <w:rsid w:val="00147B64"/>
    <w:rsid w:val="00147C35"/>
    <w:rsid w:val="00150D4C"/>
    <w:rsid w:val="00151AD3"/>
    <w:rsid w:val="00151C65"/>
    <w:rsid w:val="00151ECB"/>
    <w:rsid w:val="00152A86"/>
    <w:rsid w:val="00154891"/>
    <w:rsid w:val="00155E39"/>
    <w:rsid w:val="00165198"/>
    <w:rsid w:val="00165587"/>
    <w:rsid w:val="00166A9A"/>
    <w:rsid w:val="001701F9"/>
    <w:rsid w:val="00172066"/>
    <w:rsid w:val="0018321E"/>
    <w:rsid w:val="00184F5A"/>
    <w:rsid w:val="00186EB5"/>
    <w:rsid w:val="0018797C"/>
    <w:rsid w:val="001900AF"/>
    <w:rsid w:val="00192235"/>
    <w:rsid w:val="00192D49"/>
    <w:rsid w:val="00197919"/>
    <w:rsid w:val="001A03E9"/>
    <w:rsid w:val="001A420A"/>
    <w:rsid w:val="001A5F21"/>
    <w:rsid w:val="001A61C6"/>
    <w:rsid w:val="001A7280"/>
    <w:rsid w:val="001B727B"/>
    <w:rsid w:val="001B75F5"/>
    <w:rsid w:val="001C0D33"/>
    <w:rsid w:val="001C118A"/>
    <w:rsid w:val="001C25E0"/>
    <w:rsid w:val="001D0378"/>
    <w:rsid w:val="001F1E0A"/>
    <w:rsid w:val="001F22CB"/>
    <w:rsid w:val="001F3AD0"/>
    <w:rsid w:val="001F74DF"/>
    <w:rsid w:val="00204356"/>
    <w:rsid w:val="002077FA"/>
    <w:rsid w:val="002131B3"/>
    <w:rsid w:val="00213BE8"/>
    <w:rsid w:val="002148FF"/>
    <w:rsid w:val="00220CCF"/>
    <w:rsid w:val="00222127"/>
    <w:rsid w:val="002246D8"/>
    <w:rsid w:val="00236A66"/>
    <w:rsid w:val="00237F3D"/>
    <w:rsid w:val="0024004D"/>
    <w:rsid w:val="00255C8F"/>
    <w:rsid w:val="00257915"/>
    <w:rsid w:val="00260C42"/>
    <w:rsid w:val="002612FC"/>
    <w:rsid w:val="00262D0F"/>
    <w:rsid w:val="00263A75"/>
    <w:rsid w:val="00263E04"/>
    <w:rsid w:val="00264DD7"/>
    <w:rsid w:val="00272F64"/>
    <w:rsid w:val="0027407F"/>
    <w:rsid w:val="0027435E"/>
    <w:rsid w:val="002759BB"/>
    <w:rsid w:val="00275CA3"/>
    <w:rsid w:val="00283698"/>
    <w:rsid w:val="00283B23"/>
    <w:rsid w:val="00283E5A"/>
    <w:rsid w:val="0028604E"/>
    <w:rsid w:val="0028726E"/>
    <w:rsid w:val="002906E0"/>
    <w:rsid w:val="002A4836"/>
    <w:rsid w:val="002A6184"/>
    <w:rsid w:val="002B1DA9"/>
    <w:rsid w:val="002B3E37"/>
    <w:rsid w:val="002B5B06"/>
    <w:rsid w:val="002B64D0"/>
    <w:rsid w:val="002C14B4"/>
    <w:rsid w:val="002C2CF6"/>
    <w:rsid w:val="002C6A0C"/>
    <w:rsid w:val="002C7A6D"/>
    <w:rsid w:val="002D0659"/>
    <w:rsid w:val="002D58F7"/>
    <w:rsid w:val="002D5919"/>
    <w:rsid w:val="002F1786"/>
    <w:rsid w:val="002F2C80"/>
    <w:rsid w:val="002F3687"/>
    <w:rsid w:val="002F39A1"/>
    <w:rsid w:val="002F6541"/>
    <w:rsid w:val="002F6FA1"/>
    <w:rsid w:val="003004B3"/>
    <w:rsid w:val="0030125A"/>
    <w:rsid w:val="003031EE"/>
    <w:rsid w:val="003044E9"/>
    <w:rsid w:val="00306805"/>
    <w:rsid w:val="00311F79"/>
    <w:rsid w:val="00313AB1"/>
    <w:rsid w:val="00321D34"/>
    <w:rsid w:val="00327E6E"/>
    <w:rsid w:val="003313F2"/>
    <w:rsid w:val="0034048C"/>
    <w:rsid w:val="0035066B"/>
    <w:rsid w:val="00356244"/>
    <w:rsid w:val="0035723B"/>
    <w:rsid w:val="00357640"/>
    <w:rsid w:val="00364BF5"/>
    <w:rsid w:val="0036699D"/>
    <w:rsid w:val="0036765D"/>
    <w:rsid w:val="0037099C"/>
    <w:rsid w:val="003710E0"/>
    <w:rsid w:val="00371805"/>
    <w:rsid w:val="003725CD"/>
    <w:rsid w:val="003746F1"/>
    <w:rsid w:val="003774E4"/>
    <w:rsid w:val="00377963"/>
    <w:rsid w:val="00382DAD"/>
    <w:rsid w:val="00382EA2"/>
    <w:rsid w:val="003831C4"/>
    <w:rsid w:val="00385038"/>
    <w:rsid w:val="0039130C"/>
    <w:rsid w:val="00392427"/>
    <w:rsid w:val="0039254B"/>
    <w:rsid w:val="00393BDE"/>
    <w:rsid w:val="00396803"/>
    <w:rsid w:val="003A3B7C"/>
    <w:rsid w:val="003A42E3"/>
    <w:rsid w:val="003A480D"/>
    <w:rsid w:val="003A71A2"/>
    <w:rsid w:val="003A7964"/>
    <w:rsid w:val="003A7E26"/>
    <w:rsid w:val="003B03BF"/>
    <w:rsid w:val="003B2A18"/>
    <w:rsid w:val="003B343A"/>
    <w:rsid w:val="003C0DA5"/>
    <w:rsid w:val="003C317B"/>
    <w:rsid w:val="003C7B01"/>
    <w:rsid w:val="003D557F"/>
    <w:rsid w:val="003D6025"/>
    <w:rsid w:val="00406BA6"/>
    <w:rsid w:val="00414049"/>
    <w:rsid w:val="00416461"/>
    <w:rsid w:val="0042210C"/>
    <w:rsid w:val="00422E1E"/>
    <w:rsid w:val="00424032"/>
    <w:rsid w:val="004252A1"/>
    <w:rsid w:val="004322DF"/>
    <w:rsid w:val="00433822"/>
    <w:rsid w:val="004363B3"/>
    <w:rsid w:val="00437420"/>
    <w:rsid w:val="00446185"/>
    <w:rsid w:val="004466B2"/>
    <w:rsid w:val="00446E57"/>
    <w:rsid w:val="00460470"/>
    <w:rsid w:val="0046431E"/>
    <w:rsid w:val="00475623"/>
    <w:rsid w:val="004775D5"/>
    <w:rsid w:val="00477AC7"/>
    <w:rsid w:val="004806C4"/>
    <w:rsid w:val="00480930"/>
    <w:rsid w:val="00484EBB"/>
    <w:rsid w:val="0049140D"/>
    <w:rsid w:val="00494CA2"/>
    <w:rsid w:val="0049614F"/>
    <w:rsid w:val="0049799E"/>
    <w:rsid w:val="00497E0E"/>
    <w:rsid w:val="004A2F76"/>
    <w:rsid w:val="004A3413"/>
    <w:rsid w:val="004A5D7D"/>
    <w:rsid w:val="004B1495"/>
    <w:rsid w:val="004B4774"/>
    <w:rsid w:val="004B4BF7"/>
    <w:rsid w:val="004B7312"/>
    <w:rsid w:val="004C0B62"/>
    <w:rsid w:val="004C37F7"/>
    <w:rsid w:val="004C79C5"/>
    <w:rsid w:val="004D0EE4"/>
    <w:rsid w:val="004D255D"/>
    <w:rsid w:val="004D6518"/>
    <w:rsid w:val="004E4D49"/>
    <w:rsid w:val="004E6ADE"/>
    <w:rsid w:val="004F084D"/>
    <w:rsid w:val="004F30FB"/>
    <w:rsid w:val="004F60AB"/>
    <w:rsid w:val="004F7B4B"/>
    <w:rsid w:val="00500CEA"/>
    <w:rsid w:val="00502765"/>
    <w:rsid w:val="00502EAE"/>
    <w:rsid w:val="0050384D"/>
    <w:rsid w:val="00504C44"/>
    <w:rsid w:val="00506046"/>
    <w:rsid w:val="00506C95"/>
    <w:rsid w:val="0052436C"/>
    <w:rsid w:val="00527798"/>
    <w:rsid w:val="0053020A"/>
    <w:rsid w:val="00533973"/>
    <w:rsid w:val="00540567"/>
    <w:rsid w:val="00554B45"/>
    <w:rsid w:val="005611C4"/>
    <w:rsid w:val="00563DAD"/>
    <w:rsid w:val="00567877"/>
    <w:rsid w:val="005807AB"/>
    <w:rsid w:val="00580B1B"/>
    <w:rsid w:val="00581DC2"/>
    <w:rsid w:val="00582317"/>
    <w:rsid w:val="00586044"/>
    <w:rsid w:val="00586B20"/>
    <w:rsid w:val="0059421E"/>
    <w:rsid w:val="00597395"/>
    <w:rsid w:val="005A2BC1"/>
    <w:rsid w:val="005A330D"/>
    <w:rsid w:val="005A34BC"/>
    <w:rsid w:val="005A598B"/>
    <w:rsid w:val="005A7D93"/>
    <w:rsid w:val="005B06A9"/>
    <w:rsid w:val="005C28C3"/>
    <w:rsid w:val="005C3E95"/>
    <w:rsid w:val="005C60D2"/>
    <w:rsid w:val="005C630F"/>
    <w:rsid w:val="005C762C"/>
    <w:rsid w:val="005D1F9A"/>
    <w:rsid w:val="005D5BBA"/>
    <w:rsid w:val="005D6B79"/>
    <w:rsid w:val="005D6EB1"/>
    <w:rsid w:val="005E266A"/>
    <w:rsid w:val="005E5603"/>
    <w:rsid w:val="005E6081"/>
    <w:rsid w:val="005E61D2"/>
    <w:rsid w:val="005F68DF"/>
    <w:rsid w:val="00600009"/>
    <w:rsid w:val="006064B8"/>
    <w:rsid w:val="00611219"/>
    <w:rsid w:val="00613A05"/>
    <w:rsid w:val="00614688"/>
    <w:rsid w:val="006146B3"/>
    <w:rsid w:val="00617293"/>
    <w:rsid w:val="006259A6"/>
    <w:rsid w:val="00640028"/>
    <w:rsid w:val="006411A8"/>
    <w:rsid w:val="00641C90"/>
    <w:rsid w:val="00651CE4"/>
    <w:rsid w:val="00664513"/>
    <w:rsid w:val="00670D11"/>
    <w:rsid w:val="006716CE"/>
    <w:rsid w:val="006731F8"/>
    <w:rsid w:val="00673529"/>
    <w:rsid w:val="006771BE"/>
    <w:rsid w:val="00682903"/>
    <w:rsid w:val="006840C6"/>
    <w:rsid w:val="00687158"/>
    <w:rsid w:val="0069135E"/>
    <w:rsid w:val="006946C1"/>
    <w:rsid w:val="006956DF"/>
    <w:rsid w:val="006A0E54"/>
    <w:rsid w:val="006A1777"/>
    <w:rsid w:val="006A6F5F"/>
    <w:rsid w:val="006B2354"/>
    <w:rsid w:val="006B3F21"/>
    <w:rsid w:val="006B69AE"/>
    <w:rsid w:val="006B7E52"/>
    <w:rsid w:val="006D05C8"/>
    <w:rsid w:val="006E1072"/>
    <w:rsid w:val="006E1B21"/>
    <w:rsid w:val="006E577E"/>
    <w:rsid w:val="006E7157"/>
    <w:rsid w:val="006E7E30"/>
    <w:rsid w:val="006F295E"/>
    <w:rsid w:val="006F651C"/>
    <w:rsid w:val="006F7762"/>
    <w:rsid w:val="006F7DE5"/>
    <w:rsid w:val="00701BC8"/>
    <w:rsid w:val="0070421D"/>
    <w:rsid w:val="00704280"/>
    <w:rsid w:val="0071114B"/>
    <w:rsid w:val="00711767"/>
    <w:rsid w:val="00712271"/>
    <w:rsid w:val="007123F5"/>
    <w:rsid w:val="0071663E"/>
    <w:rsid w:val="007232D7"/>
    <w:rsid w:val="00725C15"/>
    <w:rsid w:val="0072798C"/>
    <w:rsid w:val="00731FF3"/>
    <w:rsid w:val="00740110"/>
    <w:rsid w:val="00741E07"/>
    <w:rsid w:val="0074203E"/>
    <w:rsid w:val="00745F42"/>
    <w:rsid w:val="00746855"/>
    <w:rsid w:val="007470F4"/>
    <w:rsid w:val="007601FB"/>
    <w:rsid w:val="00765191"/>
    <w:rsid w:val="007741B4"/>
    <w:rsid w:val="007805C5"/>
    <w:rsid w:val="00780A1D"/>
    <w:rsid w:val="007810F6"/>
    <w:rsid w:val="0079292F"/>
    <w:rsid w:val="00796AD8"/>
    <w:rsid w:val="007A5301"/>
    <w:rsid w:val="007A7842"/>
    <w:rsid w:val="007B5905"/>
    <w:rsid w:val="007B68E7"/>
    <w:rsid w:val="007C032E"/>
    <w:rsid w:val="007C11F8"/>
    <w:rsid w:val="007C2D01"/>
    <w:rsid w:val="007C5EE1"/>
    <w:rsid w:val="007C6BA7"/>
    <w:rsid w:val="007D17D9"/>
    <w:rsid w:val="007D2CA3"/>
    <w:rsid w:val="007E040D"/>
    <w:rsid w:val="007E38DC"/>
    <w:rsid w:val="007F0E03"/>
    <w:rsid w:val="007F5FBE"/>
    <w:rsid w:val="0080519B"/>
    <w:rsid w:val="00806CC1"/>
    <w:rsid w:val="008137C7"/>
    <w:rsid w:val="00814623"/>
    <w:rsid w:val="00815CB1"/>
    <w:rsid w:val="00817418"/>
    <w:rsid w:val="00820812"/>
    <w:rsid w:val="00821129"/>
    <w:rsid w:val="00824301"/>
    <w:rsid w:val="00827078"/>
    <w:rsid w:val="008270DB"/>
    <w:rsid w:val="00827AA9"/>
    <w:rsid w:val="008323B8"/>
    <w:rsid w:val="008323DA"/>
    <w:rsid w:val="00841DF8"/>
    <w:rsid w:val="008442E1"/>
    <w:rsid w:val="0085065F"/>
    <w:rsid w:val="00851DF7"/>
    <w:rsid w:val="00855CFD"/>
    <w:rsid w:val="00857155"/>
    <w:rsid w:val="00860D87"/>
    <w:rsid w:val="00865AA6"/>
    <w:rsid w:val="00870944"/>
    <w:rsid w:val="008732DB"/>
    <w:rsid w:val="00876F59"/>
    <w:rsid w:val="00886FFF"/>
    <w:rsid w:val="00891A04"/>
    <w:rsid w:val="00892BE5"/>
    <w:rsid w:val="008A1018"/>
    <w:rsid w:val="008A24F0"/>
    <w:rsid w:val="008A29B9"/>
    <w:rsid w:val="008A6064"/>
    <w:rsid w:val="008A6449"/>
    <w:rsid w:val="008A72BB"/>
    <w:rsid w:val="008A785B"/>
    <w:rsid w:val="008B0A33"/>
    <w:rsid w:val="008B2D6A"/>
    <w:rsid w:val="008B5678"/>
    <w:rsid w:val="008B75D4"/>
    <w:rsid w:val="008C0F93"/>
    <w:rsid w:val="008C4CD8"/>
    <w:rsid w:val="008C5186"/>
    <w:rsid w:val="008C5396"/>
    <w:rsid w:val="008C5B57"/>
    <w:rsid w:val="008C6308"/>
    <w:rsid w:val="008C643D"/>
    <w:rsid w:val="008D7B3A"/>
    <w:rsid w:val="008E1334"/>
    <w:rsid w:val="008E3AE7"/>
    <w:rsid w:val="008E4EC6"/>
    <w:rsid w:val="008E7A65"/>
    <w:rsid w:val="008E7BE2"/>
    <w:rsid w:val="008E7E74"/>
    <w:rsid w:val="008F258C"/>
    <w:rsid w:val="0090007B"/>
    <w:rsid w:val="00900A0C"/>
    <w:rsid w:val="0090378B"/>
    <w:rsid w:val="0090496F"/>
    <w:rsid w:val="00904D91"/>
    <w:rsid w:val="0090589B"/>
    <w:rsid w:val="00907EB9"/>
    <w:rsid w:val="009114B0"/>
    <w:rsid w:val="0091243C"/>
    <w:rsid w:val="0091651C"/>
    <w:rsid w:val="009172EC"/>
    <w:rsid w:val="0092050A"/>
    <w:rsid w:val="00926BE6"/>
    <w:rsid w:val="00931323"/>
    <w:rsid w:val="00931803"/>
    <w:rsid w:val="00931BA3"/>
    <w:rsid w:val="009339FB"/>
    <w:rsid w:val="00933D36"/>
    <w:rsid w:val="00935314"/>
    <w:rsid w:val="00935B8B"/>
    <w:rsid w:val="00936279"/>
    <w:rsid w:val="00936EA6"/>
    <w:rsid w:val="009378EC"/>
    <w:rsid w:val="00942381"/>
    <w:rsid w:val="009423E6"/>
    <w:rsid w:val="00944CA4"/>
    <w:rsid w:val="0094777C"/>
    <w:rsid w:val="00952D15"/>
    <w:rsid w:val="00953D84"/>
    <w:rsid w:val="00953F2D"/>
    <w:rsid w:val="00956179"/>
    <w:rsid w:val="009569E3"/>
    <w:rsid w:val="00961349"/>
    <w:rsid w:val="00966CAF"/>
    <w:rsid w:val="00970663"/>
    <w:rsid w:val="00971CB7"/>
    <w:rsid w:val="00973BA6"/>
    <w:rsid w:val="00984FDE"/>
    <w:rsid w:val="009A0A08"/>
    <w:rsid w:val="009A2A72"/>
    <w:rsid w:val="009B0FC8"/>
    <w:rsid w:val="009B40BA"/>
    <w:rsid w:val="009B4373"/>
    <w:rsid w:val="009B51FB"/>
    <w:rsid w:val="009C045D"/>
    <w:rsid w:val="009C30A4"/>
    <w:rsid w:val="009C31D0"/>
    <w:rsid w:val="009C4BC3"/>
    <w:rsid w:val="009C5DCE"/>
    <w:rsid w:val="009D3439"/>
    <w:rsid w:val="009D7AE0"/>
    <w:rsid w:val="009E179E"/>
    <w:rsid w:val="009E56FD"/>
    <w:rsid w:val="009F1A0F"/>
    <w:rsid w:val="009F4189"/>
    <w:rsid w:val="009F60A1"/>
    <w:rsid w:val="009F6EF5"/>
    <w:rsid w:val="00A03B9C"/>
    <w:rsid w:val="00A063F0"/>
    <w:rsid w:val="00A072F6"/>
    <w:rsid w:val="00A106D9"/>
    <w:rsid w:val="00A13086"/>
    <w:rsid w:val="00A1525A"/>
    <w:rsid w:val="00A21FCC"/>
    <w:rsid w:val="00A317DA"/>
    <w:rsid w:val="00A37B36"/>
    <w:rsid w:val="00A418B7"/>
    <w:rsid w:val="00A43A41"/>
    <w:rsid w:val="00A5170B"/>
    <w:rsid w:val="00A547CD"/>
    <w:rsid w:val="00A54FEE"/>
    <w:rsid w:val="00A60351"/>
    <w:rsid w:val="00A61D62"/>
    <w:rsid w:val="00A72C9A"/>
    <w:rsid w:val="00A73222"/>
    <w:rsid w:val="00A73C0B"/>
    <w:rsid w:val="00A7762B"/>
    <w:rsid w:val="00A80439"/>
    <w:rsid w:val="00A80540"/>
    <w:rsid w:val="00A875A4"/>
    <w:rsid w:val="00A924A1"/>
    <w:rsid w:val="00A97395"/>
    <w:rsid w:val="00AA0572"/>
    <w:rsid w:val="00AA1FBD"/>
    <w:rsid w:val="00AA21D3"/>
    <w:rsid w:val="00AB2ECA"/>
    <w:rsid w:val="00AB6991"/>
    <w:rsid w:val="00AC0A21"/>
    <w:rsid w:val="00AC10AC"/>
    <w:rsid w:val="00AC1427"/>
    <w:rsid w:val="00AC1603"/>
    <w:rsid w:val="00AC33CE"/>
    <w:rsid w:val="00AC3DB6"/>
    <w:rsid w:val="00AD2776"/>
    <w:rsid w:val="00AD5109"/>
    <w:rsid w:val="00AD59B4"/>
    <w:rsid w:val="00AD6699"/>
    <w:rsid w:val="00AE111A"/>
    <w:rsid w:val="00AE510F"/>
    <w:rsid w:val="00AE733C"/>
    <w:rsid w:val="00AF4900"/>
    <w:rsid w:val="00B018DA"/>
    <w:rsid w:val="00B118C8"/>
    <w:rsid w:val="00B20F22"/>
    <w:rsid w:val="00B21685"/>
    <w:rsid w:val="00B223EC"/>
    <w:rsid w:val="00B22C91"/>
    <w:rsid w:val="00B26E15"/>
    <w:rsid w:val="00B27112"/>
    <w:rsid w:val="00B27847"/>
    <w:rsid w:val="00B303F2"/>
    <w:rsid w:val="00B32744"/>
    <w:rsid w:val="00B36B3F"/>
    <w:rsid w:val="00B45779"/>
    <w:rsid w:val="00B46585"/>
    <w:rsid w:val="00B50A71"/>
    <w:rsid w:val="00B50EF9"/>
    <w:rsid w:val="00B51AC9"/>
    <w:rsid w:val="00B52B6C"/>
    <w:rsid w:val="00B600B4"/>
    <w:rsid w:val="00B60472"/>
    <w:rsid w:val="00B613EE"/>
    <w:rsid w:val="00B62F46"/>
    <w:rsid w:val="00B710A9"/>
    <w:rsid w:val="00B7181A"/>
    <w:rsid w:val="00B723F2"/>
    <w:rsid w:val="00B77723"/>
    <w:rsid w:val="00B83855"/>
    <w:rsid w:val="00B90441"/>
    <w:rsid w:val="00B91F75"/>
    <w:rsid w:val="00B93BC6"/>
    <w:rsid w:val="00B97176"/>
    <w:rsid w:val="00BA06C9"/>
    <w:rsid w:val="00BA0F59"/>
    <w:rsid w:val="00BA2DCF"/>
    <w:rsid w:val="00BA7813"/>
    <w:rsid w:val="00BC27FD"/>
    <w:rsid w:val="00BC6740"/>
    <w:rsid w:val="00BD7170"/>
    <w:rsid w:val="00BD7693"/>
    <w:rsid w:val="00BD7916"/>
    <w:rsid w:val="00BE0121"/>
    <w:rsid w:val="00BE160F"/>
    <w:rsid w:val="00BE27AB"/>
    <w:rsid w:val="00BE5F12"/>
    <w:rsid w:val="00BF1952"/>
    <w:rsid w:val="00BF2E7D"/>
    <w:rsid w:val="00BF6BFC"/>
    <w:rsid w:val="00C02F62"/>
    <w:rsid w:val="00C03DCA"/>
    <w:rsid w:val="00C078A5"/>
    <w:rsid w:val="00C12E58"/>
    <w:rsid w:val="00C1437F"/>
    <w:rsid w:val="00C174B1"/>
    <w:rsid w:val="00C21346"/>
    <w:rsid w:val="00C257A1"/>
    <w:rsid w:val="00C25EF6"/>
    <w:rsid w:val="00C5583A"/>
    <w:rsid w:val="00C56113"/>
    <w:rsid w:val="00C57F92"/>
    <w:rsid w:val="00C60296"/>
    <w:rsid w:val="00C60FF4"/>
    <w:rsid w:val="00C706B8"/>
    <w:rsid w:val="00C73828"/>
    <w:rsid w:val="00C755C2"/>
    <w:rsid w:val="00C819D2"/>
    <w:rsid w:val="00C82320"/>
    <w:rsid w:val="00C83C27"/>
    <w:rsid w:val="00C8436A"/>
    <w:rsid w:val="00CA1601"/>
    <w:rsid w:val="00CA370E"/>
    <w:rsid w:val="00CA42E3"/>
    <w:rsid w:val="00CD32AF"/>
    <w:rsid w:val="00CD622C"/>
    <w:rsid w:val="00CE36DB"/>
    <w:rsid w:val="00CE6566"/>
    <w:rsid w:val="00CF1A3F"/>
    <w:rsid w:val="00D0028E"/>
    <w:rsid w:val="00D003DF"/>
    <w:rsid w:val="00D0500B"/>
    <w:rsid w:val="00D05C8A"/>
    <w:rsid w:val="00D05F2D"/>
    <w:rsid w:val="00D05F38"/>
    <w:rsid w:val="00D11D30"/>
    <w:rsid w:val="00D206BD"/>
    <w:rsid w:val="00D228A9"/>
    <w:rsid w:val="00D33FFA"/>
    <w:rsid w:val="00D361EE"/>
    <w:rsid w:val="00D400F5"/>
    <w:rsid w:val="00D41292"/>
    <w:rsid w:val="00D45AF9"/>
    <w:rsid w:val="00D45C8B"/>
    <w:rsid w:val="00D512E9"/>
    <w:rsid w:val="00D51AD7"/>
    <w:rsid w:val="00D5392B"/>
    <w:rsid w:val="00D54FF7"/>
    <w:rsid w:val="00D553AB"/>
    <w:rsid w:val="00D6248A"/>
    <w:rsid w:val="00D627DF"/>
    <w:rsid w:val="00D63791"/>
    <w:rsid w:val="00D64E4C"/>
    <w:rsid w:val="00D66E1C"/>
    <w:rsid w:val="00D73540"/>
    <w:rsid w:val="00D762EC"/>
    <w:rsid w:val="00D763DF"/>
    <w:rsid w:val="00D775E7"/>
    <w:rsid w:val="00D800F9"/>
    <w:rsid w:val="00D818F3"/>
    <w:rsid w:val="00D86091"/>
    <w:rsid w:val="00D8754B"/>
    <w:rsid w:val="00D91892"/>
    <w:rsid w:val="00D93409"/>
    <w:rsid w:val="00D95B81"/>
    <w:rsid w:val="00D966C5"/>
    <w:rsid w:val="00D96BBB"/>
    <w:rsid w:val="00DA2924"/>
    <w:rsid w:val="00DA2FDA"/>
    <w:rsid w:val="00DA3A06"/>
    <w:rsid w:val="00DA4CA2"/>
    <w:rsid w:val="00DB048F"/>
    <w:rsid w:val="00DB4E58"/>
    <w:rsid w:val="00DC0A12"/>
    <w:rsid w:val="00DD41E6"/>
    <w:rsid w:val="00DD69F2"/>
    <w:rsid w:val="00DE1DF7"/>
    <w:rsid w:val="00DE5C57"/>
    <w:rsid w:val="00DE689D"/>
    <w:rsid w:val="00DF0CD9"/>
    <w:rsid w:val="00DF5030"/>
    <w:rsid w:val="00E112FB"/>
    <w:rsid w:val="00E118E3"/>
    <w:rsid w:val="00E142CB"/>
    <w:rsid w:val="00E1561A"/>
    <w:rsid w:val="00E2230E"/>
    <w:rsid w:val="00E278F1"/>
    <w:rsid w:val="00E2797A"/>
    <w:rsid w:val="00E30ECE"/>
    <w:rsid w:val="00E338B7"/>
    <w:rsid w:val="00E37016"/>
    <w:rsid w:val="00E41108"/>
    <w:rsid w:val="00E42404"/>
    <w:rsid w:val="00E44B07"/>
    <w:rsid w:val="00E47CFC"/>
    <w:rsid w:val="00E50287"/>
    <w:rsid w:val="00E51CA5"/>
    <w:rsid w:val="00E52DFC"/>
    <w:rsid w:val="00E53688"/>
    <w:rsid w:val="00E53ADF"/>
    <w:rsid w:val="00E61615"/>
    <w:rsid w:val="00E642A1"/>
    <w:rsid w:val="00E72514"/>
    <w:rsid w:val="00E737CF"/>
    <w:rsid w:val="00E80096"/>
    <w:rsid w:val="00E84346"/>
    <w:rsid w:val="00E91C41"/>
    <w:rsid w:val="00E91D37"/>
    <w:rsid w:val="00E92FAF"/>
    <w:rsid w:val="00E93466"/>
    <w:rsid w:val="00E94FE7"/>
    <w:rsid w:val="00E95C5F"/>
    <w:rsid w:val="00EA0805"/>
    <w:rsid w:val="00EA0E96"/>
    <w:rsid w:val="00EA55FE"/>
    <w:rsid w:val="00EA6FE2"/>
    <w:rsid w:val="00EB1AA6"/>
    <w:rsid w:val="00EB4011"/>
    <w:rsid w:val="00EB6683"/>
    <w:rsid w:val="00EC4D91"/>
    <w:rsid w:val="00ED5B52"/>
    <w:rsid w:val="00EE1770"/>
    <w:rsid w:val="00EE4287"/>
    <w:rsid w:val="00EF5634"/>
    <w:rsid w:val="00EF617E"/>
    <w:rsid w:val="00EF7D2D"/>
    <w:rsid w:val="00F01951"/>
    <w:rsid w:val="00F033DA"/>
    <w:rsid w:val="00F06803"/>
    <w:rsid w:val="00F069DA"/>
    <w:rsid w:val="00F06B2C"/>
    <w:rsid w:val="00F11BC0"/>
    <w:rsid w:val="00F12440"/>
    <w:rsid w:val="00F129FE"/>
    <w:rsid w:val="00F1406A"/>
    <w:rsid w:val="00F2031E"/>
    <w:rsid w:val="00F257BC"/>
    <w:rsid w:val="00F3229F"/>
    <w:rsid w:val="00F345B2"/>
    <w:rsid w:val="00F34747"/>
    <w:rsid w:val="00F378A0"/>
    <w:rsid w:val="00F42AEB"/>
    <w:rsid w:val="00F4491A"/>
    <w:rsid w:val="00F4539B"/>
    <w:rsid w:val="00F45919"/>
    <w:rsid w:val="00F570FB"/>
    <w:rsid w:val="00F5A961"/>
    <w:rsid w:val="00F62F22"/>
    <w:rsid w:val="00F64198"/>
    <w:rsid w:val="00F64985"/>
    <w:rsid w:val="00F65F08"/>
    <w:rsid w:val="00F66E42"/>
    <w:rsid w:val="00F77E47"/>
    <w:rsid w:val="00F83044"/>
    <w:rsid w:val="00F83CCB"/>
    <w:rsid w:val="00F83FDB"/>
    <w:rsid w:val="00F84EF4"/>
    <w:rsid w:val="00F92834"/>
    <w:rsid w:val="00F96B9B"/>
    <w:rsid w:val="00FA048A"/>
    <w:rsid w:val="00FA24BC"/>
    <w:rsid w:val="00FA60D1"/>
    <w:rsid w:val="00FA76CF"/>
    <w:rsid w:val="00FB29B8"/>
    <w:rsid w:val="00FB43C0"/>
    <w:rsid w:val="00FB51B2"/>
    <w:rsid w:val="00FC1FED"/>
    <w:rsid w:val="00FD46DC"/>
    <w:rsid w:val="00FD4A29"/>
    <w:rsid w:val="00FD4F16"/>
    <w:rsid w:val="00FE1763"/>
    <w:rsid w:val="00FE6BF3"/>
    <w:rsid w:val="00FF1135"/>
    <w:rsid w:val="00FF3DB6"/>
    <w:rsid w:val="00FF5E97"/>
    <w:rsid w:val="013AA050"/>
    <w:rsid w:val="01CC48E3"/>
    <w:rsid w:val="024B5283"/>
    <w:rsid w:val="04B5EF0F"/>
    <w:rsid w:val="0869578B"/>
    <w:rsid w:val="08E34444"/>
    <w:rsid w:val="09E9606C"/>
    <w:rsid w:val="0B584431"/>
    <w:rsid w:val="0C5F4EBB"/>
    <w:rsid w:val="0E3B3AB3"/>
    <w:rsid w:val="0EB4079D"/>
    <w:rsid w:val="10BE5239"/>
    <w:rsid w:val="13A54389"/>
    <w:rsid w:val="14352921"/>
    <w:rsid w:val="147D288E"/>
    <w:rsid w:val="16520FC6"/>
    <w:rsid w:val="17791671"/>
    <w:rsid w:val="1B86D7D5"/>
    <w:rsid w:val="1D1EA181"/>
    <w:rsid w:val="1D559633"/>
    <w:rsid w:val="1EE1F24F"/>
    <w:rsid w:val="1EE652A4"/>
    <w:rsid w:val="2088CF22"/>
    <w:rsid w:val="22145322"/>
    <w:rsid w:val="224611CE"/>
    <w:rsid w:val="22B1B0B5"/>
    <w:rsid w:val="246D8EF1"/>
    <w:rsid w:val="27877F86"/>
    <w:rsid w:val="29349FDD"/>
    <w:rsid w:val="293FFEF0"/>
    <w:rsid w:val="29896295"/>
    <w:rsid w:val="29CDF643"/>
    <w:rsid w:val="2A0F063C"/>
    <w:rsid w:val="2AD4A179"/>
    <w:rsid w:val="2CFA23E2"/>
    <w:rsid w:val="2D1FD5B0"/>
    <w:rsid w:val="2E3F196C"/>
    <w:rsid w:val="2EB377CE"/>
    <w:rsid w:val="300B9F61"/>
    <w:rsid w:val="31E64604"/>
    <w:rsid w:val="32639F5A"/>
    <w:rsid w:val="35231DE8"/>
    <w:rsid w:val="377C29C1"/>
    <w:rsid w:val="379318A8"/>
    <w:rsid w:val="3870C8C0"/>
    <w:rsid w:val="391FFF9F"/>
    <w:rsid w:val="39C7A843"/>
    <w:rsid w:val="3DA9CE3F"/>
    <w:rsid w:val="3E238C38"/>
    <w:rsid w:val="3E9F21F0"/>
    <w:rsid w:val="3F3C2BFB"/>
    <w:rsid w:val="3FA6DB25"/>
    <w:rsid w:val="4048EAB1"/>
    <w:rsid w:val="41E9040B"/>
    <w:rsid w:val="43C8B24D"/>
    <w:rsid w:val="46C60692"/>
    <w:rsid w:val="475ADB7F"/>
    <w:rsid w:val="4786004A"/>
    <w:rsid w:val="47E78332"/>
    <w:rsid w:val="49094AB0"/>
    <w:rsid w:val="4988B068"/>
    <w:rsid w:val="4A0A1EBB"/>
    <w:rsid w:val="4AB71F6D"/>
    <w:rsid w:val="4B1D905D"/>
    <w:rsid w:val="4E94BC12"/>
    <w:rsid w:val="4F0A4DC7"/>
    <w:rsid w:val="50896ABF"/>
    <w:rsid w:val="52C9727B"/>
    <w:rsid w:val="56B79AA4"/>
    <w:rsid w:val="58BE06DD"/>
    <w:rsid w:val="5996F916"/>
    <w:rsid w:val="5C9EE1B2"/>
    <w:rsid w:val="5CA2165F"/>
    <w:rsid w:val="5E59AF8D"/>
    <w:rsid w:val="5FCB1800"/>
    <w:rsid w:val="602D4BC9"/>
    <w:rsid w:val="603A3DD1"/>
    <w:rsid w:val="611C68DB"/>
    <w:rsid w:val="61274E47"/>
    <w:rsid w:val="61FDBAF8"/>
    <w:rsid w:val="633E4A58"/>
    <w:rsid w:val="63BEF91F"/>
    <w:rsid w:val="63E8C9F9"/>
    <w:rsid w:val="67C2A41C"/>
    <w:rsid w:val="686D3184"/>
    <w:rsid w:val="68E137AF"/>
    <w:rsid w:val="6A1E4E68"/>
    <w:rsid w:val="6A552377"/>
    <w:rsid w:val="6D6C3C31"/>
    <w:rsid w:val="6E7EE9F6"/>
    <w:rsid w:val="6EE26423"/>
    <w:rsid w:val="6FF4AA9D"/>
    <w:rsid w:val="72206476"/>
    <w:rsid w:val="7259FE80"/>
    <w:rsid w:val="729C1020"/>
    <w:rsid w:val="73DEDB35"/>
    <w:rsid w:val="769F639E"/>
    <w:rsid w:val="776AC774"/>
    <w:rsid w:val="796FAE8D"/>
    <w:rsid w:val="79915696"/>
    <w:rsid w:val="7AE790A4"/>
    <w:rsid w:val="7CF1E499"/>
    <w:rsid w:val="7D45CA70"/>
    <w:rsid w:val="7EC23D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96D35"/>
  <w15:docId w15:val="{29ABC335-04F5-43C9-8774-2C632024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70FB"/>
    <w:pPr>
      <w:spacing w:after="120"/>
    </w:pPr>
  </w:style>
  <w:style w:type="paragraph" w:styleId="Heading1">
    <w:name w:val="heading 1"/>
    <w:basedOn w:val="Normal"/>
    <w:next w:val="Normal"/>
    <w:link w:val="Heading1Char1"/>
    <w:uiPriority w:val="9"/>
    <w:qFormat/>
    <w:rsid w:val="00165198"/>
    <w:pPr>
      <w:jc w:val="center"/>
      <w:outlineLvl w:val="0"/>
    </w:pPr>
    <w:rPr>
      <w:b/>
      <w:bCs/>
      <w:color w:val="4472C4" w:themeColor="accent1"/>
      <w:sz w:val="40"/>
      <w:szCs w:val="32"/>
    </w:rPr>
  </w:style>
  <w:style w:type="paragraph" w:styleId="Heading2">
    <w:name w:val="heading 2"/>
    <w:basedOn w:val="Normal"/>
    <w:next w:val="Normal"/>
    <w:link w:val="Heading2Char1"/>
    <w:uiPriority w:val="9"/>
    <w:unhideWhenUsed/>
    <w:qFormat/>
    <w:rsid w:val="008270DB"/>
    <w:pPr>
      <w:outlineLvl w:val="1"/>
    </w:pPr>
    <w:rPr>
      <w:rFonts w:cs="Times New Roman (Body CS)"/>
      <w:b/>
      <w:bCs/>
      <w:color w:val="4472C4" w:themeColor="accent1"/>
      <w:sz w:val="32"/>
      <w:szCs w:val="28"/>
    </w:rPr>
  </w:style>
  <w:style w:type="paragraph" w:styleId="Heading3">
    <w:name w:val="heading 3"/>
    <w:basedOn w:val="Normal"/>
    <w:next w:val="Normal"/>
    <w:link w:val="Heading3Char1"/>
    <w:uiPriority w:val="9"/>
    <w:unhideWhenUsed/>
    <w:qFormat/>
    <w:rsid w:val="008A6064"/>
    <w:pPr>
      <w:keepNext/>
      <w:keepLines/>
      <w:outlineLvl w:val="2"/>
    </w:pPr>
    <w:rPr>
      <w:rFonts w:cs="Times New Roman (Body CS)"/>
      <w:b/>
      <w:bCs/>
      <w:color w:val="4472C4" w:themeColor="accent1"/>
      <w:sz w:val="28"/>
    </w:rPr>
  </w:style>
  <w:style w:type="paragraph" w:styleId="Heading4">
    <w:name w:val="heading 4"/>
    <w:basedOn w:val="Heading3"/>
    <w:next w:val="Normal"/>
    <w:link w:val="Heading4Char1"/>
    <w:uiPriority w:val="9"/>
    <w:unhideWhenUsed/>
    <w:qFormat/>
    <w:rsid w:val="008A6064"/>
    <w:pPr>
      <w:spacing w:before="40" w:after="0"/>
      <w:ind w:left="144"/>
      <w:outlineLvl w:val="3"/>
    </w:pPr>
    <w:rPr>
      <w:rFonts w:asciiTheme="majorHAnsi" w:hAnsiTheme="majorHAnsi" w:eastAsiaTheme="majorEastAsia" w:cstheme="majorBidi"/>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uiPriority w:val="9"/>
    <w:rsid w:val="002D591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uiPriority w:val="9"/>
    <w:semiHidden/>
    <w:rsid w:val="002D5919"/>
    <w:rPr>
      <w:rFonts w:asciiTheme="majorHAnsi" w:hAnsiTheme="majorHAnsi" w:eastAsiaTheme="majorEastAsia" w:cstheme="majorBidi"/>
      <w:color w:val="2F5496" w:themeColor="accent1" w:themeShade="BF"/>
      <w:sz w:val="26"/>
      <w:szCs w:val="26"/>
    </w:rPr>
  </w:style>
  <w:style w:type="paragraph" w:styleId="RCSectionHead" w:customStyle="1">
    <w:name w:val="RC_SectionHead"/>
    <w:basedOn w:val="Normal"/>
    <w:qFormat/>
    <w:rsid w:val="006E577E"/>
    <w:pPr>
      <w:ind w:left="360"/>
    </w:pPr>
    <w:rPr>
      <w:b/>
    </w:rPr>
  </w:style>
  <w:style w:type="paragraph" w:styleId="RCList" w:customStyle="1">
    <w:name w:val="RC_List"/>
    <w:basedOn w:val="Normal"/>
    <w:qFormat/>
    <w:rsid w:val="007470F4"/>
    <w:pPr>
      <w:numPr>
        <w:numId w:val="30"/>
      </w:numPr>
    </w:pPr>
  </w:style>
  <w:style w:type="paragraph" w:styleId="RCListb" w:customStyle="1">
    <w:name w:val="RC_List_b"/>
    <w:basedOn w:val="Normal"/>
    <w:rsid w:val="00731FF3"/>
    <w:pPr>
      <w:numPr>
        <w:numId w:val="24"/>
      </w:numPr>
    </w:pPr>
  </w:style>
  <w:style w:type="paragraph" w:styleId="RCLvl21" w:customStyle="1">
    <w:name w:val="RC_Lvl_2_1."/>
    <w:basedOn w:val="Normal"/>
    <w:rsid w:val="00136E86"/>
  </w:style>
  <w:style w:type="paragraph" w:styleId="ListNumber">
    <w:name w:val="List Number"/>
    <w:basedOn w:val="Normal"/>
    <w:uiPriority w:val="99"/>
    <w:unhideWhenUsed/>
    <w:qFormat/>
    <w:rsid w:val="00731FF3"/>
    <w:pPr>
      <w:numPr>
        <w:numId w:val="23"/>
      </w:numPr>
      <w:contextualSpacing/>
    </w:pPr>
  </w:style>
  <w:style w:type="paragraph" w:styleId="ListNumber2">
    <w:name w:val="List Number 2"/>
    <w:basedOn w:val="Normal"/>
    <w:uiPriority w:val="99"/>
    <w:unhideWhenUsed/>
    <w:rsid w:val="00731FF3"/>
    <w:pPr>
      <w:numPr>
        <w:numId w:val="22"/>
      </w:numPr>
      <w:contextualSpacing/>
    </w:pPr>
  </w:style>
  <w:style w:type="paragraph" w:styleId="ListNumber3">
    <w:name w:val="List Number 3"/>
    <w:basedOn w:val="Normal"/>
    <w:uiPriority w:val="99"/>
    <w:unhideWhenUsed/>
    <w:rsid w:val="00731FF3"/>
    <w:pPr>
      <w:numPr>
        <w:numId w:val="21"/>
      </w:numPr>
      <w:contextualSpacing/>
    </w:pPr>
  </w:style>
  <w:style w:type="paragraph" w:styleId="ListNumber4">
    <w:name w:val="List Number 4"/>
    <w:basedOn w:val="Normal"/>
    <w:uiPriority w:val="99"/>
    <w:unhideWhenUsed/>
    <w:rsid w:val="00B51AC9"/>
    <w:pPr>
      <w:numPr>
        <w:numId w:val="20"/>
      </w:numPr>
      <w:contextualSpacing/>
    </w:pPr>
  </w:style>
  <w:style w:type="paragraph" w:styleId="RCLists" w:customStyle="1">
    <w:name w:val="RC_List_s"/>
    <w:basedOn w:val="RCListb"/>
    <w:rsid w:val="00A072F6"/>
    <w:pPr>
      <w:numPr>
        <w:numId w:val="0"/>
      </w:numPr>
    </w:pPr>
  </w:style>
  <w:style w:type="paragraph" w:styleId="paragraph" w:customStyle="1">
    <w:name w:val="paragraph"/>
    <w:basedOn w:val="Normal"/>
    <w:rsid w:val="002D591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2D5919"/>
  </w:style>
  <w:style w:type="character" w:styleId="eop" w:customStyle="1">
    <w:name w:val="eop"/>
    <w:basedOn w:val="DefaultParagraphFont"/>
    <w:rsid w:val="002D5919"/>
  </w:style>
  <w:style w:type="character" w:styleId="spellingerror" w:customStyle="1">
    <w:name w:val="spellingerror"/>
    <w:basedOn w:val="DefaultParagraphFont"/>
    <w:rsid w:val="002D5919"/>
  </w:style>
  <w:style w:type="character" w:styleId="contextualspellingandgrammarerror" w:customStyle="1">
    <w:name w:val="contextualspellingandgrammarerror"/>
    <w:basedOn w:val="DefaultParagraphFont"/>
    <w:rsid w:val="002D5919"/>
  </w:style>
  <w:style w:type="paragraph" w:styleId="ListParagraph">
    <w:name w:val="List Paragraph"/>
    <w:basedOn w:val="Normal"/>
    <w:uiPriority w:val="34"/>
    <w:qFormat/>
    <w:rsid w:val="002D5919"/>
    <w:pPr>
      <w:ind w:left="720"/>
      <w:contextualSpacing/>
    </w:pPr>
  </w:style>
  <w:style w:type="paragraph" w:styleId="RCList25" w:customStyle="1">
    <w:name w:val="RC_List2_5"/>
    <w:basedOn w:val="RCListb"/>
    <w:rsid w:val="002D5919"/>
    <w:pPr>
      <w:numPr>
        <w:ilvl w:val="1"/>
      </w:numPr>
    </w:pPr>
    <w:rPr>
      <w:rFonts w:ascii="Calibri" w:hAnsi="Calibri" w:cs="Calibri"/>
      <w:u w:val="single"/>
    </w:rPr>
  </w:style>
  <w:style w:type="character" w:styleId="Heading3Char" w:customStyle="1">
    <w:name w:val="Heading 3 Char"/>
    <w:basedOn w:val="DefaultParagraphFont"/>
    <w:uiPriority w:val="9"/>
    <w:semiHidden/>
    <w:rsid w:val="002D5919"/>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uiPriority w:val="9"/>
    <w:semiHidden/>
    <w:rsid w:val="002D591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uiPriority w:val="9"/>
    <w:semiHidden/>
    <w:rsid w:val="002D5919"/>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uiPriority w:val="9"/>
    <w:semiHidden/>
    <w:rsid w:val="002D5919"/>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uiPriority w:val="9"/>
    <w:semiHidden/>
    <w:rsid w:val="002D5919"/>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uiPriority w:val="9"/>
    <w:semiHidden/>
    <w:rsid w:val="002D591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uiPriority w:val="9"/>
    <w:semiHidden/>
    <w:rsid w:val="002D5919"/>
    <w:rPr>
      <w:rFonts w:asciiTheme="majorHAnsi" w:hAnsiTheme="majorHAnsi" w:eastAsiaTheme="majorEastAsia" w:cstheme="majorBidi"/>
      <w:i/>
      <w:iCs/>
      <w:color w:val="272727" w:themeColor="text1" w:themeTint="D8"/>
      <w:sz w:val="21"/>
      <w:szCs w:val="21"/>
    </w:rPr>
  </w:style>
  <w:style w:type="character" w:styleId="scxw94451120" w:customStyle="1">
    <w:name w:val="scxw94451120"/>
    <w:basedOn w:val="DefaultParagraphFont"/>
    <w:rsid w:val="005A330D"/>
  </w:style>
  <w:style w:type="character" w:styleId="pagebreaktextspan" w:customStyle="1">
    <w:name w:val="pagebreaktextspan"/>
    <w:basedOn w:val="DefaultParagraphFont"/>
    <w:rsid w:val="005A330D"/>
  </w:style>
  <w:style w:type="paragraph" w:styleId="RCListn" w:customStyle="1">
    <w:name w:val="RC_List_n"/>
    <w:basedOn w:val="RCList"/>
    <w:rsid w:val="005A330D"/>
    <w:pPr>
      <w:numPr>
        <w:numId w:val="29"/>
      </w:numPr>
    </w:pPr>
  </w:style>
  <w:style w:type="paragraph" w:styleId="RCListr" w:customStyle="1">
    <w:name w:val="RC_List_r"/>
    <w:basedOn w:val="Normal"/>
    <w:rsid w:val="00A072F6"/>
    <w:pPr>
      <w:numPr>
        <w:numId w:val="25"/>
      </w:numPr>
    </w:pPr>
  </w:style>
  <w:style w:type="paragraph" w:styleId="Footer">
    <w:name w:val="footer"/>
    <w:basedOn w:val="Normal"/>
    <w:link w:val="FooterChar"/>
    <w:uiPriority w:val="99"/>
    <w:unhideWhenUsed/>
    <w:rsid w:val="00E338B7"/>
    <w:pPr>
      <w:tabs>
        <w:tab w:val="center" w:pos="4680"/>
        <w:tab w:val="right" w:pos="9360"/>
      </w:tabs>
      <w:spacing w:after="0"/>
    </w:pPr>
  </w:style>
  <w:style w:type="character" w:styleId="FooterChar" w:customStyle="1">
    <w:name w:val="Footer Char"/>
    <w:basedOn w:val="DefaultParagraphFont"/>
    <w:link w:val="Footer"/>
    <w:uiPriority w:val="99"/>
    <w:rsid w:val="00E338B7"/>
  </w:style>
  <w:style w:type="character" w:styleId="PageNumber">
    <w:name w:val="page number"/>
    <w:basedOn w:val="DefaultParagraphFont"/>
    <w:uiPriority w:val="99"/>
    <w:semiHidden/>
    <w:unhideWhenUsed/>
    <w:rsid w:val="00E338B7"/>
  </w:style>
  <w:style w:type="paragraph" w:styleId="Header">
    <w:name w:val="header"/>
    <w:basedOn w:val="Normal"/>
    <w:link w:val="HeaderChar"/>
    <w:uiPriority w:val="99"/>
    <w:unhideWhenUsed/>
    <w:rsid w:val="00E338B7"/>
    <w:pPr>
      <w:tabs>
        <w:tab w:val="center" w:pos="4680"/>
        <w:tab w:val="right" w:pos="9360"/>
      </w:tabs>
      <w:spacing w:after="0"/>
    </w:pPr>
  </w:style>
  <w:style w:type="character" w:styleId="HeaderChar" w:customStyle="1">
    <w:name w:val="Header Char"/>
    <w:basedOn w:val="DefaultParagraphFont"/>
    <w:link w:val="Header"/>
    <w:uiPriority w:val="99"/>
    <w:rsid w:val="00E338B7"/>
  </w:style>
  <w:style w:type="paragraph" w:styleId="NoSpacing">
    <w:name w:val="No Spacing"/>
    <w:uiPriority w:val="1"/>
    <w:qFormat/>
    <w:rsid w:val="00E338B7"/>
    <w:rPr>
      <w:rFonts w:eastAsiaTheme="minorEastAsia"/>
      <w:sz w:val="22"/>
      <w:szCs w:val="22"/>
      <w:lang w:eastAsia="zh-CN"/>
    </w:rPr>
  </w:style>
  <w:style w:type="character" w:styleId="CommentReference">
    <w:name w:val="annotation reference"/>
    <w:basedOn w:val="DefaultParagraphFont"/>
    <w:uiPriority w:val="99"/>
    <w:semiHidden/>
    <w:unhideWhenUsed/>
    <w:rsid w:val="00E338B7"/>
    <w:rPr>
      <w:sz w:val="16"/>
      <w:szCs w:val="16"/>
    </w:rPr>
  </w:style>
  <w:style w:type="paragraph" w:styleId="CommentText">
    <w:name w:val="annotation text"/>
    <w:basedOn w:val="Normal"/>
    <w:link w:val="CommentTextChar"/>
    <w:uiPriority w:val="99"/>
    <w:unhideWhenUsed/>
    <w:rsid w:val="00E338B7"/>
    <w:rPr>
      <w:sz w:val="20"/>
      <w:szCs w:val="20"/>
    </w:rPr>
  </w:style>
  <w:style w:type="character" w:styleId="CommentTextChar" w:customStyle="1">
    <w:name w:val="Comment Text Char"/>
    <w:basedOn w:val="DefaultParagraphFont"/>
    <w:link w:val="CommentText"/>
    <w:uiPriority w:val="99"/>
    <w:rsid w:val="00E338B7"/>
    <w:rPr>
      <w:sz w:val="20"/>
      <w:szCs w:val="20"/>
    </w:rPr>
  </w:style>
  <w:style w:type="paragraph" w:styleId="CommentSubject">
    <w:name w:val="annotation subject"/>
    <w:basedOn w:val="CommentText"/>
    <w:next w:val="CommentText"/>
    <w:link w:val="CommentSubjectChar"/>
    <w:uiPriority w:val="99"/>
    <w:semiHidden/>
    <w:unhideWhenUsed/>
    <w:rsid w:val="00E338B7"/>
    <w:rPr>
      <w:b/>
      <w:bCs/>
    </w:rPr>
  </w:style>
  <w:style w:type="character" w:styleId="CommentSubjectChar" w:customStyle="1">
    <w:name w:val="Comment Subject Char"/>
    <w:basedOn w:val="CommentTextChar"/>
    <w:link w:val="CommentSubject"/>
    <w:uiPriority w:val="99"/>
    <w:semiHidden/>
    <w:rsid w:val="00E338B7"/>
    <w:rPr>
      <w:b/>
      <w:bCs/>
      <w:sz w:val="20"/>
      <w:szCs w:val="20"/>
    </w:rPr>
  </w:style>
  <w:style w:type="paragraph" w:styleId="BalloonText">
    <w:name w:val="Balloon Text"/>
    <w:basedOn w:val="Normal"/>
    <w:link w:val="BalloonTextChar"/>
    <w:uiPriority w:val="99"/>
    <w:semiHidden/>
    <w:unhideWhenUsed/>
    <w:rsid w:val="00E338B7"/>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338B7"/>
    <w:rPr>
      <w:rFonts w:ascii="Times New Roman" w:hAnsi="Times New Roman" w:cs="Times New Roman"/>
      <w:sz w:val="18"/>
      <w:szCs w:val="18"/>
    </w:rPr>
  </w:style>
  <w:style w:type="paragraph" w:styleId="RCUnderlined" w:customStyle="1">
    <w:name w:val="RC_Underlined"/>
    <w:basedOn w:val="Normal"/>
    <w:rsid w:val="00F345B2"/>
    <w:pPr>
      <w:numPr>
        <w:numId w:val="26"/>
      </w:numPr>
    </w:pPr>
  </w:style>
  <w:style w:type="character" w:styleId="Heading1Char1" w:customStyle="1">
    <w:name w:val="Heading 1 Char1"/>
    <w:basedOn w:val="DefaultParagraphFont"/>
    <w:link w:val="Heading1"/>
    <w:uiPriority w:val="9"/>
    <w:rsid w:val="00165198"/>
    <w:rPr>
      <w:b/>
      <w:bCs/>
      <w:color w:val="4472C4" w:themeColor="accent1"/>
      <w:sz w:val="40"/>
      <w:szCs w:val="32"/>
    </w:rPr>
  </w:style>
  <w:style w:type="character" w:styleId="Heading2Char1" w:customStyle="1">
    <w:name w:val="Heading 2 Char1"/>
    <w:basedOn w:val="DefaultParagraphFont"/>
    <w:link w:val="Heading2"/>
    <w:uiPriority w:val="9"/>
    <w:rsid w:val="008270DB"/>
    <w:rPr>
      <w:rFonts w:cs="Times New Roman (Body CS)"/>
      <w:b/>
      <w:bCs/>
      <w:color w:val="4472C4" w:themeColor="accent1"/>
      <w:sz w:val="32"/>
      <w:szCs w:val="28"/>
    </w:rPr>
  </w:style>
  <w:style w:type="character" w:styleId="Heading3Char1" w:customStyle="1">
    <w:name w:val="Heading 3 Char1"/>
    <w:basedOn w:val="DefaultParagraphFont"/>
    <w:link w:val="Heading3"/>
    <w:uiPriority w:val="9"/>
    <w:rsid w:val="008A6064"/>
    <w:rPr>
      <w:rFonts w:cs="Times New Roman (Body CS)"/>
      <w:b/>
      <w:bCs/>
      <w:color w:val="4472C4" w:themeColor="accent1"/>
      <w:sz w:val="28"/>
    </w:rPr>
  </w:style>
  <w:style w:type="table" w:styleId="TableGrid">
    <w:name w:val="Table Grid"/>
    <w:basedOn w:val="TableNormal"/>
    <w:uiPriority w:val="39"/>
    <w:rsid w:val="00CE36D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FootnoteText">
    <w:name w:val="footnote text"/>
    <w:basedOn w:val="Normal"/>
    <w:link w:val="FootnoteTextChar"/>
    <w:uiPriority w:val="99"/>
    <w:unhideWhenUsed/>
    <w:rsid w:val="00CE36DB"/>
    <w:pPr>
      <w:spacing w:after="0"/>
    </w:pPr>
    <w:rPr>
      <w:sz w:val="20"/>
      <w:szCs w:val="20"/>
    </w:rPr>
  </w:style>
  <w:style w:type="character" w:styleId="FootnoteTextChar" w:customStyle="1">
    <w:name w:val="Footnote Text Char"/>
    <w:basedOn w:val="DefaultParagraphFont"/>
    <w:link w:val="FootnoteText"/>
    <w:uiPriority w:val="99"/>
    <w:rsid w:val="00CE36DB"/>
    <w:rPr>
      <w:sz w:val="20"/>
      <w:szCs w:val="20"/>
    </w:rPr>
  </w:style>
  <w:style w:type="character" w:styleId="FootnoteReference">
    <w:name w:val="footnote reference"/>
    <w:basedOn w:val="DefaultParagraphFont"/>
    <w:uiPriority w:val="99"/>
    <w:unhideWhenUsed/>
    <w:rsid w:val="00CE36DB"/>
    <w:rPr>
      <w:vertAlign w:val="superscript"/>
    </w:rPr>
  </w:style>
  <w:style w:type="paragraph" w:styleId="TOCHeading">
    <w:name w:val="TOC Heading"/>
    <w:basedOn w:val="Heading1"/>
    <w:next w:val="Normal"/>
    <w:uiPriority w:val="39"/>
    <w:unhideWhenUsed/>
    <w:qFormat/>
    <w:rsid w:val="001369A7"/>
    <w:pPr>
      <w:keepNext/>
      <w:keepLines/>
      <w:spacing w:before="480" w:after="0" w:line="276" w:lineRule="auto"/>
      <w:outlineLvl w:val="9"/>
    </w:pPr>
    <w:rPr>
      <w:rFonts w:asciiTheme="majorHAnsi" w:hAnsiTheme="majorHAnsi" w:eastAsiaTheme="majorEastAsia" w:cstheme="majorBidi"/>
      <w:color w:val="2F5496" w:themeColor="accent1" w:themeShade="BF"/>
      <w:sz w:val="28"/>
      <w:szCs w:val="28"/>
    </w:rPr>
  </w:style>
  <w:style w:type="paragraph" w:styleId="TOC1">
    <w:name w:val="toc 1"/>
    <w:basedOn w:val="Normal"/>
    <w:next w:val="Normal"/>
    <w:autoRedefine/>
    <w:uiPriority w:val="39"/>
    <w:unhideWhenUsed/>
    <w:rsid w:val="008A6064"/>
    <w:pPr>
      <w:tabs>
        <w:tab w:val="right" w:leader="dot" w:pos="9350"/>
      </w:tabs>
      <w:spacing w:before="120" w:after="0"/>
    </w:pPr>
    <w:rPr>
      <w:rFonts w:cstheme="minorHAnsi"/>
      <w:b/>
      <w:bCs/>
      <w:i/>
      <w:iCs/>
    </w:rPr>
  </w:style>
  <w:style w:type="paragraph" w:styleId="TOC2">
    <w:name w:val="toc 2"/>
    <w:basedOn w:val="Normal"/>
    <w:next w:val="Normal"/>
    <w:autoRedefine/>
    <w:uiPriority w:val="39"/>
    <w:unhideWhenUsed/>
    <w:rsid w:val="001369A7"/>
    <w:pPr>
      <w:spacing w:before="120" w:after="0"/>
      <w:ind w:left="240"/>
    </w:pPr>
    <w:rPr>
      <w:rFonts w:cstheme="minorHAnsi"/>
      <w:b/>
      <w:bCs/>
      <w:sz w:val="22"/>
      <w:szCs w:val="22"/>
    </w:rPr>
  </w:style>
  <w:style w:type="paragraph" w:styleId="TOC3">
    <w:name w:val="toc 3"/>
    <w:basedOn w:val="Normal"/>
    <w:next w:val="Normal"/>
    <w:autoRedefine/>
    <w:uiPriority w:val="39"/>
    <w:unhideWhenUsed/>
    <w:rsid w:val="001369A7"/>
    <w:pPr>
      <w:spacing w:after="0"/>
      <w:ind w:left="480"/>
    </w:pPr>
    <w:rPr>
      <w:rFonts w:cstheme="minorHAnsi"/>
      <w:sz w:val="20"/>
      <w:szCs w:val="20"/>
    </w:rPr>
  </w:style>
  <w:style w:type="character" w:styleId="Hyperlink">
    <w:name w:val="Hyperlink"/>
    <w:basedOn w:val="DefaultParagraphFont"/>
    <w:uiPriority w:val="99"/>
    <w:unhideWhenUsed/>
    <w:rsid w:val="001369A7"/>
    <w:rPr>
      <w:color w:val="0563C1" w:themeColor="hyperlink"/>
      <w:u w:val="single"/>
    </w:rPr>
  </w:style>
  <w:style w:type="paragraph" w:styleId="TOC4">
    <w:name w:val="toc 4"/>
    <w:basedOn w:val="Normal"/>
    <w:next w:val="Normal"/>
    <w:autoRedefine/>
    <w:uiPriority w:val="39"/>
    <w:unhideWhenUsed/>
    <w:rsid w:val="001369A7"/>
    <w:pPr>
      <w:spacing w:after="0"/>
      <w:ind w:left="720"/>
    </w:pPr>
    <w:rPr>
      <w:rFonts w:cstheme="minorHAnsi"/>
      <w:sz w:val="20"/>
      <w:szCs w:val="20"/>
    </w:rPr>
  </w:style>
  <w:style w:type="paragraph" w:styleId="TOC5">
    <w:name w:val="toc 5"/>
    <w:basedOn w:val="Normal"/>
    <w:next w:val="Normal"/>
    <w:autoRedefine/>
    <w:uiPriority w:val="39"/>
    <w:semiHidden/>
    <w:unhideWhenUsed/>
    <w:rsid w:val="001369A7"/>
    <w:pPr>
      <w:spacing w:after="0"/>
      <w:ind w:left="960"/>
    </w:pPr>
    <w:rPr>
      <w:rFonts w:cstheme="minorHAnsi"/>
      <w:sz w:val="20"/>
      <w:szCs w:val="20"/>
    </w:rPr>
  </w:style>
  <w:style w:type="paragraph" w:styleId="TOC6">
    <w:name w:val="toc 6"/>
    <w:basedOn w:val="Normal"/>
    <w:next w:val="Normal"/>
    <w:autoRedefine/>
    <w:uiPriority w:val="39"/>
    <w:semiHidden/>
    <w:unhideWhenUsed/>
    <w:rsid w:val="001369A7"/>
    <w:pPr>
      <w:spacing w:after="0"/>
      <w:ind w:left="1200"/>
    </w:pPr>
    <w:rPr>
      <w:rFonts w:cstheme="minorHAnsi"/>
      <w:sz w:val="20"/>
      <w:szCs w:val="20"/>
    </w:rPr>
  </w:style>
  <w:style w:type="paragraph" w:styleId="TOC7">
    <w:name w:val="toc 7"/>
    <w:basedOn w:val="Normal"/>
    <w:next w:val="Normal"/>
    <w:autoRedefine/>
    <w:uiPriority w:val="39"/>
    <w:semiHidden/>
    <w:unhideWhenUsed/>
    <w:rsid w:val="001369A7"/>
    <w:pPr>
      <w:spacing w:after="0"/>
      <w:ind w:left="1440"/>
    </w:pPr>
    <w:rPr>
      <w:rFonts w:cstheme="minorHAnsi"/>
      <w:sz w:val="20"/>
      <w:szCs w:val="20"/>
    </w:rPr>
  </w:style>
  <w:style w:type="paragraph" w:styleId="TOC8">
    <w:name w:val="toc 8"/>
    <w:basedOn w:val="Normal"/>
    <w:next w:val="Normal"/>
    <w:autoRedefine/>
    <w:uiPriority w:val="39"/>
    <w:semiHidden/>
    <w:unhideWhenUsed/>
    <w:rsid w:val="001369A7"/>
    <w:pPr>
      <w:spacing w:after="0"/>
      <w:ind w:left="1680"/>
    </w:pPr>
    <w:rPr>
      <w:rFonts w:cstheme="minorHAnsi"/>
      <w:sz w:val="20"/>
      <w:szCs w:val="20"/>
    </w:rPr>
  </w:style>
  <w:style w:type="paragraph" w:styleId="TOC9">
    <w:name w:val="toc 9"/>
    <w:basedOn w:val="Normal"/>
    <w:next w:val="Normal"/>
    <w:autoRedefine/>
    <w:uiPriority w:val="39"/>
    <w:semiHidden/>
    <w:unhideWhenUsed/>
    <w:rsid w:val="001369A7"/>
    <w:pPr>
      <w:spacing w:after="0"/>
      <w:ind w:left="1920"/>
    </w:pPr>
    <w:rPr>
      <w:rFonts w:cstheme="minorHAnsi"/>
      <w:sz w:val="20"/>
      <w:szCs w:val="20"/>
    </w:rPr>
  </w:style>
  <w:style w:type="character" w:styleId="Instructions" w:customStyle="1">
    <w:name w:val="Instructions"/>
    <w:basedOn w:val="normaltextrun"/>
    <w:uiPriority w:val="1"/>
    <w:qFormat/>
    <w:rsid w:val="00973BA6"/>
    <w:rPr>
      <w:rFonts w:asciiTheme="minorHAnsi" w:hAnsiTheme="minorHAnsi"/>
      <w:b w:val="0"/>
      <w:bCs/>
      <w:i/>
      <w:caps w:val="0"/>
      <w:smallCaps w:val="0"/>
      <w:color w:val="4472C4" w:themeColor="accent1"/>
      <w:sz w:val="24"/>
    </w:rPr>
  </w:style>
  <w:style w:type="paragraph" w:styleId="RCListUnderline" w:customStyle="1">
    <w:name w:val="RC_List_Underline"/>
    <w:basedOn w:val="RCList"/>
    <w:rsid w:val="009E56FD"/>
    <w:pPr>
      <w:numPr>
        <w:numId w:val="27"/>
      </w:numPr>
    </w:pPr>
    <w:rPr>
      <w:rFonts w:cs="Times New Roman (Body CS)"/>
      <w:color w:val="000000"/>
      <w:u w:val="single"/>
    </w:rPr>
  </w:style>
  <w:style w:type="paragraph" w:styleId="BodyText">
    <w:name w:val="Body Text"/>
    <w:basedOn w:val="Normal"/>
    <w:link w:val="BodyTextChar"/>
    <w:uiPriority w:val="99"/>
    <w:semiHidden/>
    <w:unhideWhenUsed/>
    <w:rsid w:val="0027407F"/>
  </w:style>
  <w:style w:type="character" w:styleId="BodyTextChar" w:customStyle="1">
    <w:name w:val="Body Text Char"/>
    <w:basedOn w:val="DefaultParagraphFont"/>
    <w:link w:val="BodyText"/>
    <w:uiPriority w:val="99"/>
    <w:semiHidden/>
    <w:rsid w:val="0027407F"/>
  </w:style>
  <w:style w:type="paragraph" w:styleId="Revision">
    <w:name w:val="Revision"/>
    <w:hidden/>
    <w:uiPriority w:val="99"/>
    <w:semiHidden/>
    <w:rsid w:val="00D8754B"/>
  </w:style>
  <w:style w:type="character" w:styleId="Heading4Char1" w:customStyle="1">
    <w:name w:val="Heading 4 Char1"/>
    <w:basedOn w:val="DefaultParagraphFont"/>
    <w:link w:val="Heading4"/>
    <w:uiPriority w:val="9"/>
    <w:rsid w:val="008A6064"/>
    <w:rPr>
      <w:rFonts w:asciiTheme="majorHAnsi" w:hAnsiTheme="majorHAnsi" w:eastAsiaTheme="majorEastAsia" w:cstheme="majorBidi"/>
      <w:b/>
      <w:bCs/>
      <w:iCs/>
      <w:color w:val="4472C4" w:themeColor="accent1"/>
    </w:rPr>
  </w:style>
  <w:style w:type="character" w:styleId="FollowedHyperlink">
    <w:name w:val="FollowedHyperlink"/>
    <w:basedOn w:val="DefaultParagraphFont"/>
    <w:uiPriority w:val="99"/>
    <w:semiHidden/>
    <w:unhideWhenUsed/>
    <w:rsid w:val="00EB4011"/>
    <w:rPr>
      <w:color w:val="954F72" w:themeColor="followedHyperlink"/>
      <w:u w:val="single"/>
    </w:rPr>
  </w:style>
  <w:style w:type="character" w:styleId="UnresolvedMention">
    <w:name w:val="Unresolved Mention"/>
    <w:basedOn w:val="DefaultParagraphFont"/>
    <w:uiPriority w:val="99"/>
    <w:semiHidden/>
    <w:unhideWhenUsed/>
    <w:rsid w:val="007A7842"/>
    <w:rPr>
      <w:color w:val="605E5C"/>
      <w:shd w:val="clear" w:color="auto" w:fill="E1DFDD"/>
    </w:rPr>
  </w:style>
  <w:style w:type="paragraph" w:styleId="EndnoteText">
    <w:name w:val="endnote text"/>
    <w:basedOn w:val="Normal"/>
    <w:link w:val="EndnoteTextChar"/>
    <w:uiPriority w:val="99"/>
    <w:semiHidden/>
    <w:unhideWhenUsed/>
    <w:rsid w:val="0003373B"/>
    <w:pPr>
      <w:spacing w:after="0"/>
    </w:pPr>
    <w:rPr>
      <w:sz w:val="20"/>
      <w:szCs w:val="20"/>
    </w:rPr>
  </w:style>
  <w:style w:type="character" w:styleId="EndnoteTextChar" w:customStyle="1">
    <w:name w:val="Endnote Text Char"/>
    <w:basedOn w:val="DefaultParagraphFont"/>
    <w:link w:val="EndnoteText"/>
    <w:uiPriority w:val="99"/>
    <w:semiHidden/>
    <w:rsid w:val="0003373B"/>
    <w:rPr>
      <w:sz w:val="20"/>
      <w:szCs w:val="20"/>
    </w:rPr>
  </w:style>
  <w:style w:type="character" w:styleId="EndnoteReference">
    <w:name w:val="endnote reference"/>
    <w:basedOn w:val="DefaultParagraphFont"/>
    <w:uiPriority w:val="99"/>
    <w:semiHidden/>
    <w:unhideWhenUsed/>
    <w:rsid w:val="0003373B"/>
    <w:rPr>
      <w:vertAlign w:val="superscript"/>
    </w:rPr>
  </w:style>
  <w:style w:type="paragraph" w:styleId="Body" w:customStyle="1">
    <w:name w:val="Body"/>
    <w:basedOn w:val="Normal"/>
    <w:link w:val="BodyChar"/>
    <w:qFormat/>
    <w:rsid w:val="002C2CF6"/>
    <w:pPr>
      <w:spacing w:before="120" w:after="0" w:line="247" w:lineRule="auto"/>
    </w:pPr>
    <w:rPr>
      <w:rFonts w:ascii="Arial" w:hAnsi="Arial" w:eastAsia="Avenir" w:cs="Arial"/>
      <w:bCs/>
      <w:sz w:val="20"/>
      <w:szCs w:val="32"/>
    </w:rPr>
  </w:style>
  <w:style w:type="character" w:styleId="BodyChar" w:customStyle="1">
    <w:name w:val="Body Char"/>
    <w:link w:val="Body"/>
    <w:rsid w:val="002C2CF6"/>
    <w:rPr>
      <w:rFonts w:ascii="Arial" w:hAnsi="Arial" w:eastAsia="Avenir" w:cs="Arial"/>
      <w:bCs/>
      <w:sz w:val="20"/>
      <w:szCs w:val="32"/>
    </w:rPr>
  </w:style>
  <w:style w:type="paragraph" w:styleId="NormalWeb">
    <w:name w:val="Normal (Web)"/>
    <w:basedOn w:val="Normal"/>
    <w:uiPriority w:val="99"/>
    <w:unhideWhenUsed/>
    <w:rsid w:val="00712271"/>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56935">
      <w:bodyDiv w:val="1"/>
      <w:marLeft w:val="0"/>
      <w:marRight w:val="0"/>
      <w:marTop w:val="0"/>
      <w:marBottom w:val="0"/>
      <w:divBdr>
        <w:top w:val="none" w:sz="0" w:space="0" w:color="auto"/>
        <w:left w:val="none" w:sz="0" w:space="0" w:color="auto"/>
        <w:bottom w:val="none" w:sz="0" w:space="0" w:color="auto"/>
        <w:right w:val="none" w:sz="0" w:space="0" w:color="auto"/>
      </w:divBdr>
    </w:div>
    <w:div w:id="362291672">
      <w:bodyDiv w:val="1"/>
      <w:marLeft w:val="0"/>
      <w:marRight w:val="0"/>
      <w:marTop w:val="0"/>
      <w:marBottom w:val="0"/>
      <w:divBdr>
        <w:top w:val="none" w:sz="0" w:space="0" w:color="auto"/>
        <w:left w:val="none" w:sz="0" w:space="0" w:color="auto"/>
        <w:bottom w:val="none" w:sz="0" w:space="0" w:color="auto"/>
        <w:right w:val="none" w:sz="0" w:space="0" w:color="auto"/>
      </w:divBdr>
    </w:div>
    <w:div w:id="386563260">
      <w:bodyDiv w:val="1"/>
      <w:marLeft w:val="0"/>
      <w:marRight w:val="0"/>
      <w:marTop w:val="0"/>
      <w:marBottom w:val="0"/>
      <w:divBdr>
        <w:top w:val="none" w:sz="0" w:space="0" w:color="auto"/>
        <w:left w:val="none" w:sz="0" w:space="0" w:color="auto"/>
        <w:bottom w:val="none" w:sz="0" w:space="0" w:color="auto"/>
        <w:right w:val="none" w:sz="0" w:space="0" w:color="auto"/>
      </w:divBdr>
      <w:divsChild>
        <w:div w:id="506940629">
          <w:marLeft w:val="0"/>
          <w:marRight w:val="0"/>
          <w:marTop w:val="0"/>
          <w:marBottom w:val="0"/>
          <w:divBdr>
            <w:top w:val="none" w:sz="0" w:space="0" w:color="auto"/>
            <w:left w:val="none" w:sz="0" w:space="0" w:color="auto"/>
            <w:bottom w:val="none" w:sz="0" w:space="0" w:color="auto"/>
            <w:right w:val="none" w:sz="0" w:space="0" w:color="auto"/>
          </w:divBdr>
          <w:divsChild>
            <w:div w:id="147864591">
              <w:marLeft w:val="0"/>
              <w:marRight w:val="0"/>
              <w:marTop w:val="0"/>
              <w:marBottom w:val="0"/>
              <w:divBdr>
                <w:top w:val="none" w:sz="0" w:space="0" w:color="auto"/>
                <w:left w:val="none" w:sz="0" w:space="0" w:color="auto"/>
                <w:bottom w:val="none" w:sz="0" w:space="0" w:color="auto"/>
                <w:right w:val="none" w:sz="0" w:space="0" w:color="auto"/>
              </w:divBdr>
              <w:divsChild>
                <w:div w:id="6815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4552">
      <w:bodyDiv w:val="1"/>
      <w:marLeft w:val="0"/>
      <w:marRight w:val="0"/>
      <w:marTop w:val="0"/>
      <w:marBottom w:val="0"/>
      <w:divBdr>
        <w:top w:val="none" w:sz="0" w:space="0" w:color="auto"/>
        <w:left w:val="none" w:sz="0" w:space="0" w:color="auto"/>
        <w:bottom w:val="none" w:sz="0" w:space="0" w:color="auto"/>
        <w:right w:val="none" w:sz="0" w:space="0" w:color="auto"/>
      </w:divBdr>
      <w:divsChild>
        <w:div w:id="1850370173">
          <w:marLeft w:val="0"/>
          <w:marRight w:val="0"/>
          <w:marTop w:val="0"/>
          <w:marBottom w:val="0"/>
          <w:divBdr>
            <w:top w:val="none" w:sz="0" w:space="0" w:color="auto"/>
            <w:left w:val="none" w:sz="0" w:space="0" w:color="auto"/>
            <w:bottom w:val="none" w:sz="0" w:space="0" w:color="auto"/>
            <w:right w:val="none" w:sz="0" w:space="0" w:color="auto"/>
          </w:divBdr>
          <w:divsChild>
            <w:div w:id="108404477">
              <w:marLeft w:val="0"/>
              <w:marRight w:val="0"/>
              <w:marTop w:val="0"/>
              <w:marBottom w:val="0"/>
              <w:divBdr>
                <w:top w:val="none" w:sz="0" w:space="0" w:color="auto"/>
                <w:left w:val="none" w:sz="0" w:space="0" w:color="auto"/>
                <w:bottom w:val="none" w:sz="0" w:space="0" w:color="auto"/>
                <w:right w:val="none" w:sz="0" w:space="0" w:color="auto"/>
              </w:divBdr>
              <w:divsChild>
                <w:div w:id="9652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7203">
      <w:bodyDiv w:val="1"/>
      <w:marLeft w:val="0"/>
      <w:marRight w:val="0"/>
      <w:marTop w:val="0"/>
      <w:marBottom w:val="0"/>
      <w:divBdr>
        <w:top w:val="none" w:sz="0" w:space="0" w:color="auto"/>
        <w:left w:val="none" w:sz="0" w:space="0" w:color="auto"/>
        <w:bottom w:val="none" w:sz="0" w:space="0" w:color="auto"/>
        <w:right w:val="none" w:sz="0" w:space="0" w:color="auto"/>
      </w:divBdr>
    </w:div>
    <w:div w:id="641426354">
      <w:bodyDiv w:val="1"/>
      <w:marLeft w:val="0"/>
      <w:marRight w:val="0"/>
      <w:marTop w:val="0"/>
      <w:marBottom w:val="0"/>
      <w:divBdr>
        <w:top w:val="none" w:sz="0" w:space="0" w:color="auto"/>
        <w:left w:val="none" w:sz="0" w:space="0" w:color="auto"/>
        <w:bottom w:val="none" w:sz="0" w:space="0" w:color="auto"/>
        <w:right w:val="none" w:sz="0" w:space="0" w:color="auto"/>
      </w:divBdr>
    </w:div>
    <w:div w:id="798840650">
      <w:bodyDiv w:val="1"/>
      <w:marLeft w:val="0"/>
      <w:marRight w:val="0"/>
      <w:marTop w:val="0"/>
      <w:marBottom w:val="0"/>
      <w:divBdr>
        <w:top w:val="none" w:sz="0" w:space="0" w:color="auto"/>
        <w:left w:val="none" w:sz="0" w:space="0" w:color="auto"/>
        <w:bottom w:val="none" w:sz="0" w:space="0" w:color="auto"/>
        <w:right w:val="none" w:sz="0" w:space="0" w:color="auto"/>
      </w:divBdr>
      <w:divsChild>
        <w:div w:id="3485670">
          <w:marLeft w:val="0"/>
          <w:marRight w:val="0"/>
          <w:marTop w:val="0"/>
          <w:marBottom w:val="0"/>
          <w:divBdr>
            <w:top w:val="none" w:sz="0" w:space="0" w:color="auto"/>
            <w:left w:val="none" w:sz="0" w:space="0" w:color="auto"/>
            <w:bottom w:val="none" w:sz="0" w:space="0" w:color="auto"/>
            <w:right w:val="none" w:sz="0" w:space="0" w:color="auto"/>
          </w:divBdr>
        </w:div>
        <w:div w:id="11495696">
          <w:marLeft w:val="0"/>
          <w:marRight w:val="0"/>
          <w:marTop w:val="0"/>
          <w:marBottom w:val="0"/>
          <w:divBdr>
            <w:top w:val="none" w:sz="0" w:space="0" w:color="auto"/>
            <w:left w:val="none" w:sz="0" w:space="0" w:color="auto"/>
            <w:bottom w:val="none" w:sz="0" w:space="0" w:color="auto"/>
            <w:right w:val="none" w:sz="0" w:space="0" w:color="auto"/>
          </w:divBdr>
          <w:divsChild>
            <w:div w:id="2111974029">
              <w:marLeft w:val="0"/>
              <w:marRight w:val="0"/>
              <w:marTop w:val="0"/>
              <w:marBottom w:val="0"/>
              <w:divBdr>
                <w:top w:val="none" w:sz="0" w:space="0" w:color="auto"/>
                <w:left w:val="none" w:sz="0" w:space="0" w:color="auto"/>
                <w:bottom w:val="none" w:sz="0" w:space="0" w:color="auto"/>
                <w:right w:val="none" w:sz="0" w:space="0" w:color="auto"/>
              </w:divBdr>
            </w:div>
            <w:div w:id="2117361100">
              <w:marLeft w:val="0"/>
              <w:marRight w:val="0"/>
              <w:marTop w:val="0"/>
              <w:marBottom w:val="0"/>
              <w:divBdr>
                <w:top w:val="none" w:sz="0" w:space="0" w:color="auto"/>
                <w:left w:val="none" w:sz="0" w:space="0" w:color="auto"/>
                <w:bottom w:val="none" w:sz="0" w:space="0" w:color="auto"/>
                <w:right w:val="none" w:sz="0" w:space="0" w:color="auto"/>
              </w:divBdr>
            </w:div>
          </w:divsChild>
        </w:div>
        <w:div w:id="101533649">
          <w:marLeft w:val="0"/>
          <w:marRight w:val="0"/>
          <w:marTop w:val="0"/>
          <w:marBottom w:val="0"/>
          <w:divBdr>
            <w:top w:val="none" w:sz="0" w:space="0" w:color="auto"/>
            <w:left w:val="none" w:sz="0" w:space="0" w:color="auto"/>
            <w:bottom w:val="none" w:sz="0" w:space="0" w:color="auto"/>
            <w:right w:val="none" w:sz="0" w:space="0" w:color="auto"/>
          </w:divBdr>
        </w:div>
        <w:div w:id="210503379">
          <w:marLeft w:val="0"/>
          <w:marRight w:val="0"/>
          <w:marTop w:val="0"/>
          <w:marBottom w:val="0"/>
          <w:divBdr>
            <w:top w:val="none" w:sz="0" w:space="0" w:color="auto"/>
            <w:left w:val="none" w:sz="0" w:space="0" w:color="auto"/>
            <w:bottom w:val="none" w:sz="0" w:space="0" w:color="auto"/>
            <w:right w:val="none" w:sz="0" w:space="0" w:color="auto"/>
          </w:divBdr>
        </w:div>
        <w:div w:id="231938276">
          <w:marLeft w:val="0"/>
          <w:marRight w:val="0"/>
          <w:marTop w:val="0"/>
          <w:marBottom w:val="0"/>
          <w:divBdr>
            <w:top w:val="none" w:sz="0" w:space="0" w:color="auto"/>
            <w:left w:val="none" w:sz="0" w:space="0" w:color="auto"/>
            <w:bottom w:val="none" w:sz="0" w:space="0" w:color="auto"/>
            <w:right w:val="none" w:sz="0" w:space="0" w:color="auto"/>
          </w:divBdr>
        </w:div>
        <w:div w:id="234047915">
          <w:marLeft w:val="0"/>
          <w:marRight w:val="0"/>
          <w:marTop w:val="0"/>
          <w:marBottom w:val="0"/>
          <w:divBdr>
            <w:top w:val="none" w:sz="0" w:space="0" w:color="auto"/>
            <w:left w:val="none" w:sz="0" w:space="0" w:color="auto"/>
            <w:bottom w:val="none" w:sz="0" w:space="0" w:color="auto"/>
            <w:right w:val="none" w:sz="0" w:space="0" w:color="auto"/>
          </w:divBdr>
        </w:div>
        <w:div w:id="361707254">
          <w:marLeft w:val="0"/>
          <w:marRight w:val="0"/>
          <w:marTop w:val="0"/>
          <w:marBottom w:val="0"/>
          <w:divBdr>
            <w:top w:val="none" w:sz="0" w:space="0" w:color="auto"/>
            <w:left w:val="none" w:sz="0" w:space="0" w:color="auto"/>
            <w:bottom w:val="none" w:sz="0" w:space="0" w:color="auto"/>
            <w:right w:val="none" w:sz="0" w:space="0" w:color="auto"/>
          </w:divBdr>
        </w:div>
        <w:div w:id="380443514">
          <w:marLeft w:val="0"/>
          <w:marRight w:val="0"/>
          <w:marTop w:val="0"/>
          <w:marBottom w:val="0"/>
          <w:divBdr>
            <w:top w:val="none" w:sz="0" w:space="0" w:color="auto"/>
            <w:left w:val="none" w:sz="0" w:space="0" w:color="auto"/>
            <w:bottom w:val="none" w:sz="0" w:space="0" w:color="auto"/>
            <w:right w:val="none" w:sz="0" w:space="0" w:color="auto"/>
          </w:divBdr>
        </w:div>
        <w:div w:id="433550965">
          <w:marLeft w:val="0"/>
          <w:marRight w:val="0"/>
          <w:marTop w:val="0"/>
          <w:marBottom w:val="0"/>
          <w:divBdr>
            <w:top w:val="none" w:sz="0" w:space="0" w:color="auto"/>
            <w:left w:val="none" w:sz="0" w:space="0" w:color="auto"/>
            <w:bottom w:val="none" w:sz="0" w:space="0" w:color="auto"/>
            <w:right w:val="none" w:sz="0" w:space="0" w:color="auto"/>
          </w:divBdr>
        </w:div>
        <w:div w:id="468986081">
          <w:marLeft w:val="0"/>
          <w:marRight w:val="0"/>
          <w:marTop w:val="0"/>
          <w:marBottom w:val="0"/>
          <w:divBdr>
            <w:top w:val="none" w:sz="0" w:space="0" w:color="auto"/>
            <w:left w:val="none" w:sz="0" w:space="0" w:color="auto"/>
            <w:bottom w:val="none" w:sz="0" w:space="0" w:color="auto"/>
            <w:right w:val="none" w:sz="0" w:space="0" w:color="auto"/>
          </w:divBdr>
        </w:div>
        <w:div w:id="478503760">
          <w:marLeft w:val="0"/>
          <w:marRight w:val="0"/>
          <w:marTop w:val="0"/>
          <w:marBottom w:val="0"/>
          <w:divBdr>
            <w:top w:val="none" w:sz="0" w:space="0" w:color="auto"/>
            <w:left w:val="none" w:sz="0" w:space="0" w:color="auto"/>
            <w:bottom w:val="none" w:sz="0" w:space="0" w:color="auto"/>
            <w:right w:val="none" w:sz="0" w:space="0" w:color="auto"/>
          </w:divBdr>
        </w:div>
        <w:div w:id="490371511">
          <w:marLeft w:val="0"/>
          <w:marRight w:val="0"/>
          <w:marTop w:val="0"/>
          <w:marBottom w:val="0"/>
          <w:divBdr>
            <w:top w:val="none" w:sz="0" w:space="0" w:color="auto"/>
            <w:left w:val="none" w:sz="0" w:space="0" w:color="auto"/>
            <w:bottom w:val="none" w:sz="0" w:space="0" w:color="auto"/>
            <w:right w:val="none" w:sz="0" w:space="0" w:color="auto"/>
          </w:divBdr>
        </w:div>
        <w:div w:id="503590668">
          <w:marLeft w:val="0"/>
          <w:marRight w:val="0"/>
          <w:marTop w:val="0"/>
          <w:marBottom w:val="0"/>
          <w:divBdr>
            <w:top w:val="none" w:sz="0" w:space="0" w:color="auto"/>
            <w:left w:val="none" w:sz="0" w:space="0" w:color="auto"/>
            <w:bottom w:val="none" w:sz="0" w:space="0" w:color="auto"/>
            <w:right w:val="none" w:sz="0" w:space="0" w:color="auto"/>
          </w:divBdr>
        </w:div>
        <w:div w:id="572157648">
          <w:marLeft w:val="0"/>
          <w:marRight w:val="0"/>
          <w:marTop w:val="0"/>
          <w:marBottom w:val="0"/>
          <w:divBdr>
            <w:top w:val="none" w:sz="0" w:space="0" w:color="auto"/>
            <w:left w:val="none" w:sz="0" w:space="0" w:color="auto"/>
            <w:bottom w:val="none" w:sz="0" w:space="0" w:color="auto"/>
            <w:right w:val="none" w:sz="0" w:space="0" w:color="auto"/>
          </w:divBdr>
        </w:div>
        <w:div w:id="583346187">
          <w:marLeft w:val="0"/>
          <w:marRight w:val="0"/>
          <w:marTop w:val="0"/>
          <w:marBottom w:val="0"/>
          <w:divBdr>
            <w:top w:val="none" w:sz="0" w:space="0" w:color="auto"/>
            <w:left w:val="none" w:sz="0" w:space="0" w:color="auto"/>
            <w:bottom w:val="none" w:sz="0" w:space="0" w:color="auto"/>
            <w:right w:val="none" w:sz="0" w:space="0" w:color="auto"/>
          </w:divBdr>
        </w:div>
        <w:div w:id="591087655">
          <w:marLeft w:val="0"/>
          <w:marRight w:val="0"/>
          <w:marTop w:val="0"/>
          <w:marBottom w:val="0"/>
          <w:divBdr>
            <w:top w:val="none" w:sz="0" w:space="0" w:color="auto"/>
            <w:left w:val="none" w:sz="0" w:space="0" w:color="auto"/>
            <w:bottom w:val="none" w:sz="0" w:space="0" w:color="auto"/>
            <w:right w:val="none" w:sz="0" w:space="0" w:color="auto"/>
          </w:divBdr>
          <w:divsChild>
            <w:div w:id="313804612">
              <w:marLeft w:val="0"/>
              <w:marRight w:val="0"/>
              <w:marTop w:val="0"/>
              <w:marBottom w:val="0"/>
              <w:divBdr>
                <w:top w:val="none" w:sz="0" w:space="0" w:color="auto"/>
                <w:left w:val="none" w:sz="0" w:space="0" w:color="auto"/>
                <w:bottom w:val="none" w:sz="0" w:space="0" w:color="auto"/>
                <w:right w:val="none" w:sz="0" w:space="0" w:color="auto"/>
              </w:divBdr>
            </w:div>
            <w:div w:id="832842664">
              <w:marLeft w:val="0"/>
              <w:marRight w:val="0"/>
              <w:marTop w:val="0"/>
              <w:marBottom w:val="0"/>
              <w:divBdr>
                <w:top w:val="none" w:sz="0" w:space="0" w:color="auto"/>
                <w:left w:val="none" w:sz="0" w:space="0" w:color="auto"/>
                <w:bottom w:val="none" w:sz="0" w:space="0" w:color="auto"/>
                <w:right w:val="none" w:sz="0" w:space="0" w:color="auto"/>
              </w:divBdr>
            </w:div>
            <w:div w:id="877618911">
              <w:marLeft w:val="0"/>
              <w:marRight w:val="0"/>
              <w:marTop w:val="0"/>
              <w:marBottom w:val="0"/>
              <w:divBdr>
                <w:top w:val="none" w:sz="0" w:space="0" w:color="auto"/>
                <w:left w:val="none" w:sz="0" w:space="0" w:color="auto"/>
                <w:bottom w:val="none" w:sz="0" w:space="0" w:color="auto"/>
                <w:right w:val="none" w:sz="0" w:space="0" w:color="auto"/>
              </w:divBdr>
            </w:div>
            <w:div w:id="1928922146">
              <w:marLeft w:val="0"/>
              <w:marRight w:val="0"/>
              <w:marTop w:val="0"/>
              <w:marBottom w:val="0"/>
              <w:divBdr>
                <w:top w:val="none" w:sz="0" w:space="0" w:color="auto"/>
                <w:left w:val="none" w:sz="0" w:space="0" w:color="auto"/>
                <w:bottom w:val="none" w:sz="0" w:space="0" w:color="auto"/>
                <w:right w:val="none" w:sz="0" w:space="0" w:color="auto"/>
              </w:divBdr>
            </w:div>
          </w:divsChild>
        </w:div>
        <w:div w:id="598635999">
          <w:marLeft w:val="0"/>
          <w:marRight w:val="0"/>
          <w:marTop w:val="0"/>
          <w:marBottom w:val="0"/>
          <w:divBdr>
            <w:top w:val="none" w:sz="0" w:space="0" w:color="auto"/>
            <w:left w:val="none" w:sz="0" w:space="0" w:color="auto"/>
            <w:bottom w:val="none" w:sz="0" w:space="0" w:color="auto"/>
            <w:right w:val="none" w:sz="0" w:space="0" w:color="auto"/>
          </w:divBdr>
        </w:div>
        <w:div w:id="636420722">
          <w:marLeft w:val="0"/>
          <w:marRight w:val="0"/>
          <w:marTop w:val="0"/>
          <w:marBottom w:val="0"/>
          <w:divBdr>
            <w:top w:val="none" w:sz="0" w:space="0" w:color="auto"/>
            <w:left w:val="none" w:sz="0" w:space="0" w:color="auto"/>
            <w:bottom w:val="none" w:sz="0" w:space="0" w:color="auto"/>
            <w:right w:val="none" w:sz="0" w:space="0" w:color="auto"/>
          </w:divBdr>
        </w:div>
        <w:div w:id="795636905">
          <w:marLeft w:val="0"/>
          <w:marRight w:val="0"/>
          <w:marTop w:val="0"/>
          <w:marBottom w:val="0"/>
          <w:divBdr>
            <w:top w:val="none" w:sz="0" w:space="0" w:color="auto"/>
            <w:left w:val="none" w:sz="0" w:space="0" w:color="auto"/>
            <w:bottom w:val="none" w:sz="0" w:space="0" w:color="auto"/>
            <w:right w:val="none" w:sz="0" w:space="0" w:color="auto"/>
          </w:divBdr>
        </w:div>
        <w:div w:id="844903519">
          <w:marLeft w:val="0"/>
          <w:marRight w:val="0"/>
          <w:marTop w:val="0"/>
          <w:marBottom w:val="0"/>
          <w:divBdr>
            <w:top w:val="none" w:sz="0" w:space="0" w:color="auto"/>
            <w:left w:val="none" w:sz="0" w:space="0" w:color="auto"/>
            <w:bottom w:val="none" w:sz="0" w:space="0" w:color="auto"/>
            <w:right w:val="none" w:sz="0" w:space="0" w:color="auto"/>
          </w:divBdr>
        </w:div>
        <w:div w:id="974918649">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 w:id="446432058">
              <w:marLeft w:val="0"/>
              <w:marRight w:val="0"/>
              <w:marTop w:val="0"/>
              <w:marBottom w:val="0"/>
              <w:divBdr>
                <w:top w:val="none" w:sz="0" w:space="0" w:color="auto"/>
                <w:left w:val="none" w:sz="0" w:space="0" w:color="auto"/>
                <w:bottom w:val="none" w:sz="0" w:space="0" w:color="auto"/>
                <w:right w:val="none" w:sz="0" w:space="0" w:color="auto"/>
              </w:divBdr>
            </w:div>
            <w:div w:id="1772360500">
              <w:marLeft w:val="0"/>
              <w:marRight w:val="0"/>
              <w:marTop w:val="0"/>
              <w:marBottom w:val="0"/>
              <w:divBdr>
                <w:top w:val="none" w:sz="0" w:space="0" w:color="auto"/>
                <w:left w:val="none" w:sz="0" w:space="0" w:color="auto"/>
                <w:bottom w:val="none" w:sz="0" w:space="0" w:color="auto"/>
                <w:right w:val="none" w:sz="0" w:space="0" w:color="auto"/>
              </w:divBdr>
            </w:div>
            <w:div w:id="1996645143">
              <w:marLeft w:val="0"/>
              <w:marRight w:val="0"/>
              <w:marTop w:val="0"/>
              <w:marBottom w:val="0"/>
              <w:divBdr>
                <w:top w:val="none" w:sz="0" w:space="0" w:color="auto"/>
                <w:left w:val="none" w:sz="0" w:space="0" w:color="auto"/>
                <w:bottom w:val="none" w:sz="0" w:space="0" w:color="auto"/>
                <w:right w:val="none" w:sz="0" w:space="0" w:color="auto"/>
              </w:divBdr>
            </w:div>
            <w:div w:id="2070299217">
              <w:marLeft w:val="0"/>
              <w:marRight w:val="0"/>
              <w:marTop w:val="0"/>
              <w:marBottom w:val="0"/>
              <w:divBdr>
                <w:top w:val="none" w:sz="0" w:space="0" w:color="auto"/>
                <w:left w:val="none" w:sz="0" w:space="0" w:color="auto"/>
                <w:bottom w:val="none" w:sz="0" w:space="0" w:color="auto"/>
                <w:right w:val="none" w:sz="0" w:space="0" w:color="auto"/>
              </w:divBdr>
            </w:div>
          </w:divsChild>
        </w:div>
        <w:div w:id="1041132994">
          <w:marLeft w:val="0"/>
          <w:marRight w:val="0"/>
          <w:marTop w:val="0"/>
          <w:marBottom w:val="0"/>
          <w:divBdr>
            <w:top w:val="none" w:sz="0" w:space="0" w:color="auto"/>
            <w:left w:val="none" w:sz="0" w:space="0" w:color="auto"/>
            <w:bottom w:val="none" w:sz="0" w:space="0" w:color="auto"/>
            <w:right w:val="none" w:sz="0" w:space="0" w:color="auto"/>
          </w:divBdr>
        </w:div>
        <w:div w:id="1059985744">
          <w:marLeft w:val="0"/>
          <w:marRight w:val="0"/>
          <w:marTop w:val="0"/>
          <w:marBottom w:val="0"/>
          <w:divBdr>
            <w:top w:val="none" w:sz="0" w:space="0" w:color="auto"/>
            <w:left w:val="none" w:sz="0" w:space="0" w:color="auto"/>
            <w:bottom w:val="none" w:sz="0" w:space="0" w:color="auto"/>
            <w:right w:val="none" w:sz="0" w:space="0" w:color="auto"/>
          </w:divBdr>
        </w:div>
        <w:div w:id="1121996347">
          <w:marLeft w:val="0"/>
          <w:marRight w:val="0"/>
          <w:marTop w:val="0"/>
          <w:marBottom w:val="0"/>
          <w:divBdr>
            <w:top w:val="none" w:sz="0" w:space="0" w:color="auto"/>
            <w:left w:val="none" w:sz="0" w:space="0" w:color="auto"/>
            <w:bottom w:val="none" w:sz="0" w:space="0" w:color="auto"/>
            <w:right w:val="none" w:sz="0" w:space="0" w:color="auto"/>
          </w:divBdr>
        </w:div>
        <w:div w:id="1166020896">
          <w:marLeft w:val="0"/>
          <w:marRight w:val="0"/>
          <w:marTop w:val="0"/>
          <w:marBottom w:val="0"/>
          <w:divBdr>
            <w:top w:val="none" w:sz="0" w:space="0" w:color="auto"/>
            <w:left w:val="none" w:sz="0" w:space="0" w:color="auto"/>
            <w:bottom w:val="none" w:sz="0" w:space="0" w:color="auto"/>
            <w:right w:val="none" w:sz="0" w:space="0" w:color="auto"/>
          </w:divBdr>
        </w:div>
        <w:div w:id="1275287014">
          <w:marLeft w:val="0"/>
          <w:marRight w:val="0"/>
          <w:marTop w:val="0"/>
          <w:marBottom w:val="0"/>
          <w:divBdr>
            <w:top w:val="none" w:sz="0" w:space="0" w:color="auto"/>
            <w:left w:val="none" w:sz="0" w:space="0" w:color="auto"/>
            <w:bottom w:val="none" w:sz="0" w:space="0" w:color="auto"/>
            <w:right w:val="none" w:sz="0" w:space="0" w:color="auto"/>
          </w:divBdr>
        </w:div>
        <w:div w:id="1321958383">
          <w:marLeft w:val="0"/>
          <w:marRight w:val="0"/>
          <w:marTop w:val="0"/>
          <w:marBottom w:val="0"/>
          <w:divBdr>
            <w:top w:val="none" w:sz="0" w:space="0" w:color="auto"/>
            <w:left w:val="none" w:sz="0" w:space="0" w:color="auto"/>
            <w:bottom w:val="none" w:sz="0" w:space="0" w:color="auto"/>
            <w:right w:val="none" w:sz="0" w:space="0" w:color="auto"/>
          </w:divBdr>
        </w:div>
        <w:div w:id="1389526059">
          <w:marLeft w:val="0"/>
          <w:marRight w:val="0"/>
          <w:marTop w:val="0"/>
          <w:marBottom w:val="0"/>
          <w:divBdr>
            <w:top w:val="none" w:sz="0" w:space="0" w:color="auto"/>
            <w:left w:val="none" w:sz="0" w:space="0" w:color="auto"/>
            <w:bottom w:val="none" w:sz="0" w:space="0" w:color="auto"/>
            <w:right w:val="none" w:sz="0" w:space="0" w:color="auto"/>
          </w:divBdr>
        </w:div>
        <w:div w:id="1390684947">
          <w:marLeft w:val="0"/>
          <w:marRight w:val="0"/>
          <w:marTop w:val="0"/>
          <w:marBottom w:val="0"/>
          <w:divBdr>
            <w:top w:val="none" w:sz="0" w:space="0" w:color="auto"/>
            <w:left w:val="none" w:sz="0" w:space="0" w:color="auto"/>
            <w:bottom w:val="none" w:sz="0" w:space="0" w:color="auto"/>
            <w:right w:val="none" w:sz="0" w:space="0" w:color="auto"/>
          </w:divBdr>
        </w:div>
        <w:div w:id="1498614823">
          <w:marLeft w:val="0"/>
          <w:marRight w:val="0"/>
          <w:marTop w:val="0"/>
          <w:marBottom w:val="0"/>
          <w:divBdr>
            <w:top w:val="none" w:sz="0" w:space="0" w:color="auto"/>
            <w:left w:val="none" w:sz="0" w:space="0" w:color="auto"/>
            <w:bottom w:val="none" w:sz="0" w:space="0" w:color="auto"/>
            <w:right w:val="none" w:sz="0" w:space="0" w:color="auto"/>
          </w:divBdr>
        </w:div>
        <w:div w:id="1499004997">
          <w:marLeft w:val="0"/>
          <w:marRight w:val="0"/>
          <w:marTop w:val="0"/>
          <w:marBottom w:val="0"/>
          <w:divBdr>
            <w:top w:val="none" w:sz="0" w:space="0" w:color="auto"/>
            <w:left w:val="none" w:sz="0" w:space="0" w:color="auto"/>
            <w:bottom w:val="none" w:sz="0" w:space="0" w:color="auto"/>
            <w:right w:val="none" w:sz="0" w:space="0" w:color="auto"/>
          </w:divBdr>
        </w:div>
        <w:div w:id="1515657116">
          <w:marLeft w:val="0"/>
          <w:marRight w:val="0"/>
          <w:marTop w:val="0"/>
          <w:marBottom w:val="0"/>
          <w:divBdr>
            <w:top w:val="none" w:sz="0" w:space="0" w:color="auto"/>
            <w:left w:val="none" w:sz="0" w:space="0" w:color="auto"/>
            <w:bottom w:val="none" w:sz="0" w:space="0" w:color="auto"/>
            <w:right w:val="none" w:sz="0" w:space="0" w:color="auto"/>
          </w:divBdr>
        </w:div>
        <w:div w:id="1609317207">
          <w:marLeft w:val="0"/>
          <w:marRight w:val="0"/>
          <w:marTop w:val="0"/>
          <w:marBottom w:val="0"/>
          <w:divBdr>
            <w:top w:val="none" w:sz="0" w:space="0" w:color="auto"/>
            <w:left w:val="none" w:sz="0" w:space="0" w:color="auto"/>
            <w:bottom w:val="none" w:sz="0" w:space="0" w:color="auto"/>
            <w:right w:val="none" w:sz="0" w:space="0" w:color="auto"/>
          </w:divBdr>
        </w:div>
        <w:div w:id="1662077563">
          <w:marLeft w:val="0"/>
          <w:marRight w:val="0"/>
          <w:marTop w:val="0"/>
          <w:marBottom w:val="0"/>
          <w:divBdr>
            <w:top w:val="none" w:sz="0" w:space="0" w:color="auto"/>
            <w:left w:val="none" w:sz="0" w:space="0" w:color="auto"/>
            <w:bottom w:val="none" w:sz="0" w:space="0" w:color="auto"/>
            <w:right w:val="none" w:sz="0" w:space="0" w:color="auto"/>
          </w:divBdr>
        </w:div>
        <w:div w:id="1804690267">
          <w:marLeft w:val="0"/>
          <w:marRight w:val="0"/>
          <w:marTop w:val="0"/>
          <w:marBottom w:val="0"/>
          <w:divBdr>
            <w:top w:val="none" w:sz="0" w:space="0" w:color="auto"/>
            <w:left w:val="none" w:sz="0" w:space="0" w:color="auto"/>
            <w:bottom w:val="none" w:sz="0" w:space="0" w:color="auto"/>
            <w:right w:val="none" w:sz="0" w:space="0" w:color="auto"/>
          </w:divBdr>
        </w:div>
        <w:div w:id="1876654933">
          <w:marLeft w:val="0"/>
          <w:marRight w:val="0"/>
          <w:marTop w:val="0"/>
          <w:marBottom w:val="0"/>
          <w:divBdr>
            <w:top w:val="none" w:sz="0" w:space="0" w:color="auto"/>
            <w:left w:val="none" w:sz="0" w:space="0" w:color="auto"/>
            <w:bottom w:val="none" w:sz="0" w:space="0" w:color="auto"/>
            <w:right w:val="none" w:sz="0" w:space="0" w:color="auto"/>
          </w:divBdr>
        </w:div>
        <w:div w:id="1882206690">
          <w:marLeft w:val="0"/>
          <w:marRight w:val="0"/>
          <w:marTop w:val="0"/>
          <w:marBottom w:val="0"/>
          <w:divBdr>
            <w:top w:val="none" w:sz="0" w:space="0" w:color="auto"/>
            <w:left w:val="none" w:sz="0" w:space="0" w:color="auto"/>
            <w:bottom w:val="none" w:sz="0" w:space="0" w:color="auto"/>
            <w:right w:val="none" w:sz="0" w:space="0" w:color="auto"/>
          </w:divBdr>
        </w:div>
        <w:div w:id="1997148484">
          <w:marLeft w:val="0"/>
          <w:marRight w:val="0"/>
          <w:marTop w:val="0"/>
          <w:marBottom w:val="0"/>
          <w:divBdr>
            <w:top w:val="none" w:sz="0" w:space="0" w:color="auto"/>
            <w:left w:val="none" w:sz="0" w:space="0" w:color="auto"/>
            <w:bottom w:val="none" w:sz="0" w:space="0" w:color="auto"/>
            <w:right w:val="none" w:sz="0" w:space="0" w:color="auto"/>
          </w:divBdr>
        </w:div>
      </w:divsChild>
    </w:div>
    <w:div w:id="809633887">
      <w:bodyDiv w:val="1"/>
      <w:marLeft w:val="0"/>
      <w:marRight w:val="0"/>
      <w:marTop w:val="0"/>
      <w:marBottom w:val="0"/>
      <w:divBdr>
        <w:top w:val="none" w:sz="0" w:space="0" w:color="auto"/>
        <w:left w:val="none" w:sz="0" w:space="0" w:color="auto"/>
        <w:bottom w:val="none" w:sz="0" w:space="0" w:color="auto"/>
        <w:right w:val="none" w:sz="0" w:space="0" w:color="auto"/>
      </w:divBdr>
      <w:divsChild>
        <w:div w:id="163250931">
          <w:marLeft w:val="0"/>
          <w:marRight w:val="0"/>
          <w:marTop w:val="0"/>
          <w:marBottom w:val="0"/>
          <w:divBdr>
            <w:top w:val="none" w:sz="0" w:space="0" w:color="auto"/>
            <w:left w:val="none" w:sz="0" w:space="0" w:color="auto"/>
            <w:bottom w:val="none" w:sz="0" w:space="0" w:color="auto"/>
            <w:right w:val="none" w:sz="0" w:space="0" w:color="auto"/>
          </w:divBdr>
          <w:divsChild>
            <w:div w:id="1620648008">
              <w:marLeft w:val="0"/>
              <w:marRight w:val="0"/>
              <w:marTop w:val="0"/>
              <w:marBottom w:val="0"/>
              <w:divBdr>
                <w:top w:val="none" w:sz="0" w:space="0" w:color="auto"/>
                <w:left w:val="none" w:sz="0" w:space="0" w:color="auto"/>
                <w:bottom w:val="none" w:sz="0" w:space="0" w:color="auto"/>
                <w:right w:val="none" w:sz="0" w:space="0" w:color="auto"/>
              </w:divBdr>
              <w:divsChild>
                <w:div w:id="435902189">
                  <w:marLeft w:val="0"/>
                  <w:marRight w:val="0"/>
                  <w:marTop w:val="0"/>
                  <w:marBottom w:val="0"/>
                  <w:divBdr>
                    <w:top w:val="none" w:sz="0" w:space="0" w:color="auto"/>
                    <w:left w:val="none" w:sz="0" w:space="0" w:color="auto"/>
                    <w:bottom w:val="none" w:sz="0" w:space="0" w:color="auto"/>
                    <w:right w:val="none" w:sz="0" w:space="0" w:color="auto"/>
                  </w:divBdr>
                  <w:divsChild>
                    <w:div w:id="14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8367">
      <w:bodyDiv w:val="1"/>
      <w:marLeft w:val="0"/>
      <w:marRight w:val="0"/>
      <w:marTop w:val="0"/>
      <w:marBottom w:val="0"/>
      <w:divBdr>
        <w:top w:val="none" w:sz="0" w:space="0" w:color="auto"/>
        <w:left w:val="none" w:sz="0" w:space="0" w:color="auto"/>
        <w:bottom w:val="none" w:sz="0" w:space="0" w:color="auto"/>
        <w:right w:val="none" w:sz="0" w:space="0" w:color="auto"/>
      </w:divBdr>
    </w:div>
    <w:div w:id="928124633">
      <w:bodyDiv w:val="1"/>
      <w:marLeft w:val="0"/>
      <w:marRight w:val="0"/>
      <w:marTop w:val="0"/>
      <w:marBottom w:val="0"/>
      <w:divBdr>
        <w:top w:val="none" w:sz="0" w:space="0" w:color="auto"/>
        <w:left w:val="none" w:sz="0" w:space="0" w:color="auto"/>
        <w:bottom w:val="none" w:sz="0" w:space="0" w:color="auto"/>
        <w:right w:val="none" w:sz="0" w:space="0" w:color="auto"/>
      </w:divBdr>
      <w:divsChild>
        <w:div w:id="76099621">
          <w:marLeft w:val="0"/>
          <w:marRight w:val="0"/>
          <w:marTop w:val="0"/>
          <w:marBottom w:val="0"/>
          <w:divBdr>
            <w:top w:val="none" w:sz="0" w:space="0" w:color="auto"/>
            <w:left w:val="none" w:sz="0" w:space="0" w:color="auto"/>
            <w:bottom w:val="none" w:sz="0" w:space="0" w:color="auto"/>
            <w:right w:val="none" w:sz="0" w:space="0" w:color="auto"/>
          </w:divBdr>
          <w:divsChild>
            <w:div w:id="207569746">
              <w:marLeft w:val="0"/>
              <w:marRight w:val="0"/>
              <w:marTop w:val="0"/>
              <w:marBottom w:val="0"/>
              <w:divBdr>
                <w:top w:val="none" w:sz="0" w:space="0" w:color="auto"/>
                <w:left w:val="none" w:sz="0" w:space="0" w:color="auto"/>
                <w:bottom w:val="none" w:sz="0" w:space="0" w:color="auto"/>
                <w:right w:val="none" w:sz="0" w:space="0" w:color="auto"/>
              </w:divBdr>
            </w:div>
            <w:div w:id="239562279">
              <w:marLeft w:val="0"/>
              <w:marRight w:val="0"/>
              <w:marTop w:val="0"/>
              <w:marBottom w:val="0"/>
              <w:divBdr>
                <w:top w:val="none" w:sz="0" w:space="0" w:color="auto"/>
                <w:left w:val="none" w:sz="0" w:space="0" w:color="auto"/>
                <w:bottom w:val="none" w:sz="0" w:space="0" w:color="auto"/>
                <w:right w:val="none" w:sz="0" w:space="0" w:color="auto"/>
              </w:divBdr>
            </w:div>
            <w:div w:id="610668403">
              <w:marLeft w:val="0"/>
              <w:marRight w:val="0"/>
              <w:marTop w:val="0"/>
              <w:marBottom w:val="0"/>
              <w:divBdr>
                <w:top w:val="none" w:sz="0" w:space="0" w:color="auto"/>
                <w:left w:val="none" w:sz="0" w:space="0" w:color="auto"/>
                <w:bottom w:val="none" w:sz="0" w:space="0" w:color="auto"/>
                <w:right w:val="none" w:sz="0" w:space="0" w:color="auto"/>
              </w:divBdr>
            </w:div>
            <w:div w:id="876576725">
              <w:marLeft w:val="0"/>
              <w:marRight w:val="0"/>
              <w:marTop w:val="0"/>
              <w:marBottom w:val="0"/>
              <w:divBdr>
                <w:top w:val="none" w:sz="0" w:space="0" w:color="auto"/>
                <w:left w:val="none" w:sz="0" w:space="0" w:color="auto"/>
                <w:bottom w:val="none" w:sz="0" w:space="0" w:color="auto"/>
                <w:right w:val="none" w:sz="0" w:space="0" w:color="auto"/>
              </w:divBdr>
            </w:div>
            <w:div w:id="1426415556">
              <w:marLeft w:val="0"/>
              <w:marRight w:val="0"/>
              <w:marTop w:val="0"/>
              <w:marBottom w:val="0"/>
              <w:divBdr>
                <w:top w:val="none" w:sz="0" w:space="0" w:color="auto"/>
                <w:left w:val="none" w:sz="0" w:space="0" w:color="auto"/>
                <w:bottom w:val="none" w:sz="0" w:space="0" w:color="auto"/>
                <w:right w:val="none" w:sz="0" w:space="0" w:color="auto"/>
              </w:divBdr>
            </w:div>
          </w:divsChild>
        </w:div>
        <w:div w:id="85346585">
          <w:marLeft w:val="0"/>
          <w:marRight w:val="0"/>
          <w:marTop w:val="0"/>
          <w:marBottom w:val="0"/>
          <w:divBdr>
            <w:top w:val="none" w:sz="0" w:space="0" w:color="auto"/>
            <w:left w:val="none" w:sz="0" w:space="0" w:color="auto"/>
            <w:bottom w:val="none" w:sz="0" w:space="0" w:color="auto"/>
            <w:right w:val="none" w:sz="0" w:space="0" w:color="auto"/>
          </w:divBdr>
          <w:divsChild>
            <w:div w:id="420683812">
              <w:marLeft w:val="0"/>
              <w:marRight w:val="0"/>
              <w:marTop w:val="0"/>
              <w:marBottom w:val="0"/>
              <w:divBdr>
                <w:top w:val="none" w:sz="0" w:space="0" w:color="auto"/>
                <w:left w:val="none" w:sz="0" w:space="0" w:color="auto"/>
                <w:bottom w:val="none" w:sz="0" w:space="0" w:color="auto"/>
                <w:right w:val="none" w:sz="0" w:space="0" w:color="auto"/>
              </w:divBdr>
            </w:div>
            <w:div w:id="697390304">
              <w:marLeft w:val="0"/>
              <w:marRight w:val="0"/>
              <w:marTop w:val="0"/>
              <w:marBottom w:val="0"/>
              <w:divBdr>
                <w:top w:val="none" w:sz="0" w:space="0" w:color="auto"/>
                <w:left w:val="none" w:sz="0" w:space="0" w:color="auto"/>
                <w:bottom w:val="none" w:sz="0" w:space="0" w:color="auto"/>
                <w:right w:val="none" w:sz="0" w:space="0" w:color="auto"/>
              </w:divBdr>
            </w:div>
            <w:div w:id="1416784216">
              <w:marLeft w:val="0"/>
              <w:marRight w:val="0"/>
              <w:marTop w:val="0"/>
              <w:marBottom w:val="0"/>
              <w:divBdr>
                <w:top w:val="none" w:sz="0" w:space="0" w:color="auto"/>
                <w:left w:val="none" w:sz="0" w:space="0" w:color="auto"/>
                <w:bottom w:val="none" w:sz="0" w:space="0" w:color="auto"/>
                <w:right w:val="none" w:sz="0" w:space="0" w:color="auto"/>
              </w:divBdr>
            </w:div>
            <w:div w:id="1791632043">
              <w:marLeft w:val="0"/>
              <w:marRight w:val="0"/>
              <w:marTop w:val="0"/>
              <w:marBottom w:val="0"/>
              <w:divBdr>
                <w:top w:val="none" w:sz="0" w:space="0" w:color="auto"/>
                <w:left w:val="none" w:sz="0" w:space="0" w:color="auto"/>
                <w:bottom w:val="none" w:sz="0" w:space="0" w:color="auto"/>
                <w:right w:val="none" w:sz="0" w:space="0" w:color="auto"/>
              </w:divBdr>
            </w:div>
            <w:div w:id="2052799691">
              <w:marLeft w:val="0"/>
              <w:marRight w:val="0"/>
              <w:marTop w:val="0"/>
              <w:marBottom w:val="0"/>
              <w:divBdr>
                <w:top w:val="none" w:sz="0" w:space="0" w:color="auto"/>
                <w:left w:val="none" w:sz="0" w:space="0" w:color="auto"/>
                <w:bottom w:val="none" w:sz="0" w:space="0" w:color="auto"/>
                <w:right w:val="none" w:sz="0" w:space="0" w:color="auto"/>
              </w:divBdr>
            </w:div>
          </w:divsChild>
        </w:div>
        <w:div w:id="96871535">
          <w:marLeft w:val="0"/>
          <w:marRight w:val="0"/>
          <w:marTop w:val="0"/>
          <w:marBottom w:val="0"/>
          <w:divBdr>
            <w:top w:val="none" w:sz="0" w:space="0" w:color="auto"/>
            <w:left w:val="none" w:sz="0" w:space="0" w:color="auto"/>
            <w:bottom w:val="none" w:sz="0" w:space="0" w:color="auto"/>
            <w:right w:val="none" w:sz="0" w:space="0" w:color="auto"/>
          </w:divBdr>
        </w:div>
        <w:div w:id="101849708">
          <w:marLeft w:val="0"/>
          <w:marRight w:val="0"/>
          <w:marTop w:val="0"/>
          <w:marBottom w:val="0"/>
          <w:divBdr>
            <w:top w:val="none" w:sz="0" w:space="0" w:color="auto"/>
            <w:left w:val="none" w:sz="0" w:space="0" w:color="auto"/>
            <w:bottom w:val="none" w:sz="0" w:space="0" w:color="auto"/>
            <w:right w:val="none" w:sz="0" w:space="0" w:color="auto"/>
          </w:divBdr>
        </w:div>
        <w:div w:id="203637534">
          <w:marLeft w:val="0"/>
          <w:marRight w:val="0"/>
          <w:marTop w:val="0"/>
          <w:marBottom w:val="0"/>
          <w:divBdr>
            <w:top w:val="none" w:sz="0" w:space="0" w:color="auto"/>
            <w:left w:val="none" w:sz="0" w:space="0" w:color="auto"/>
            <w:bottom w:val="none" w:sz="0" w:space="0" w:color="auto"/>
            <w:right w:val="none" w:sz="0" w:space="0" w:color="auto"/>
          </w:divBdr>
          <w:divsChild>
            <w:div w:id="96295975">
              <w:marLeft w:val="0"/>
              <w:marRight w:val="0"/>
              <w:marTop w:val="0"/>
              <w:marBottom w:val="0"/>
              <w:divBdr>
                <w:top w:val="none" w:sz="0" w:space="0" w:color="auto"/>
                <w:left w:val="none" w:sz="0" w:space="0" w:color="auto"/>
                <w:bottom w:val="none" w:sz="0" w:space="0" w:color="auto"/>
                <w:right w:val="none" w:sz="0" w:space="0" w:color="auto"/>
              </w:divBdr>
            </w:div>
            <w:div w:id="708602183">
              <w:marLeft w:val="0"/>
              <w:marRight w:val="0"/>
              <w:marTop w:val="0"/>
              <w:marBottom w:val="0"/>
              <w:divBdr>
                <w:top w:val="none" w:sz="0" w:space="0" w:color="auto"/>
                <w:left w:val="none" w:sz="0" w:space="0" w:color="auto"/>
                <w:bottom w:val="none" w:sz="0" w:space="0" w:color="auto"/>
                <w:right w:val="none" w:sz="0" w:space="0" w:color="auto"/>
              </w:divBdr>
            </w:div>
            <w:div w:id="934358833">
              <w:marLeft w:val="0"/>
              <w:marRight w:val="0"/>
              <w:marTop w:val="0"/>
              <w:marBottom w:val="0"/>
              <w:divBdr>
                <w:top w:val="none" w:sz="0" w:space="0" w:color="auto"/>
                <w:left w:val="none" w:sz="0" w:space="0" w:color="auto"/>
                <w:bottom w:val="none" w:sz="0" w:space="0" w:color="auto"/>
                <w:right w:val="none" w:sz="0" w:space="0" w:color="auto"/>
              </w:divBdr>
            </w:div>
            <w:div w:id="1656758591">
              <w:marLeft w:val="0"/>
              <w:marRight w:val="0"/>
              <w:marTop w:val="0"/>
              <w:marBottom w:val="0"/>
              <w:divBdr>
                <w:top w:val="none" w:sz="0" w:space="0" w:color="auto"/>
                <w:left w:val="none" w:sz="0" w:space="0" w:color="auto"/>
                <w:bottom w:val="none" w:sz="0" w:space="0" w:color="auto"/>
                <w:right w:val="none" w:sz="0" w:space="0" w:color="auto"/>
              </w:divBdr>
            </w:div>
            <w:div w:id="1904098196">
              <w:marLeft w:val="0"/>
              <w:marRight w:val="0"/>
              <w:marTop w:val="0"/>
              <w:marBottom w:val="0"/>
              <w:divBdr>
                <w:top w:val="none" w:sz="0" w:space="0" w:color="auto"/>
                <w:left w:val="none" w:sz="0" w:space="0" w:color="auto"/>
                <w:bottom w:val="none" w:sz="0" w:space="0" w:color="auto"/>
                <w:right w:val="none" w:sz="0" w:space="0" w:color="auto"/>
              </w:divBdr>
            </w:div>
          </w:divsChild>
        </w:div>
        <w:div w:id="259141321">
          <w:marLeft w:val="0"/>
          <w:marRight w:val="0"/>
          <w:marTop w:val="0"/>
          <w:marBottom w:val="0"/>
          <w:divBdr>
            <w:top w:val="none" w:sz="0" w:space="0" w:color="auto"/>
            <w:left w:val="none" w:sz="0" w:space="0" w:color="auto"/>
            <w:bottom w:val="none" w:sz="0" w:space="0" w:color="auto"/>
            <w:right w:val="none" w:sz="0" w:space="0" w:color="auto"/>
          </w:divBdr>
          <w:divsChild>
            <w:div w:id="145825419">
              <w:marLeft w:val="0"/>
              <w:marRight w:val="0"/>
              <w:marTop w:val="0"/>
              <w:marBottom w:val="0"/>
              <w:divBdr>
                <w:top w:val="none" w:sz="0" w:space="0" w:color="auto"/>
                <w:left w:val="none" w:sz="0" w:space="0" w:color="auto"/>
                <w:bottom w:val="none" w:sz="0" w:space="0" w:color="auto"/>
                <w:right w:val="none" w:sz="0" w:space="0" w:color="auto"/>
              </w:divBdr>
            </w:div>
            <w:div w:id="972519136">
              <w:marLeft w:val="0"/>
              <w:marRight w:val="0"/>
              <w:marTop w:val="0"/>
              <w:marBottom w:val="0"/>
              <w:divBdr>
                <w:top w:val="none" w:sz="0" w:space="0" w:color="auto"/>
                <w:left w:val="none" w:sz="0" w:space="0" w:color="auto"/>
                <w:bottom w:val="none" w:sz="0" w:space="0" w:color="auto"/>
                <w:right w:val="none" w:sz="0" w:space="0" w:color="auto"/>
              </w:divBdr>
            </w:div>
            <w:div w:id="1314602422">
              <w:marLeft w:val="0"/>
              <w:marRight w:val="0"/>
              <w:marTop w:val="0"/>
              <w:marBottom w:val="0"/>
              <w:divBdr>
                <w:top w:val="none" w:sz="0" w:space="0" w:color="auto"/>
                <w:left w:val="none" w:sz="0" w:space="0" w:color="auto"/>
                <w:bottom w:val="none" w:sz="0" w:space="0" w:color="auto"/>
                <w:right w:val="none" w:sz="0" w:space="0" w:color="auto"/>
              </w:divBdr>
            </w:div>
            <w:div w:id="1583297973">
              <w:marLeft w:val="0"/>
              <w:marRight w:val="0"/>
              <w:marTop w:val="0"/>
              <w:marBottom w:val="0"/>
              <w:divBdr>
                <w:top w:val="none" w:sz="0" w:space="0" w:color="auto"/>
                <w:left w:val="none" w:sz="0" w:space="0" w:color="auto"/>
                <w:bottom w:val="none" w:sz="0" w:space="0" w:color="auto"/>
                <w:right w:val="none" w:sz="0" w:space="0" w:color="auto"/>
              </w:divBdr>
            </w:div>
            <w:div w:id="2036079718">
              <w:marLeft w:val="0"/>
              <w:marRight w:val="0"/>
              <w:marTop w:val="0"/>
              <w:marBottom w:val="0"/>
              <w:divBdr>
                <w:top w:val="none" w:sz="0" w:space="0" w:color="auto"/>
                <w:left w:val="none" w:sz="0" w:space="0" w:color="auto"/>
                <w:bottom w:val="none" w:sz="0" w:space="0" w:color="auto"/>
                <w:right w:val="none" w:sz="0" w:space="0" w:color="auto"/>
              </w:divBdr>
            </w:div>
          </w:divsChild>
        </w:div>
        <w:div w:id="314065439">
          <w:marLeft w:val="0"/>
          <w:marRight w:val="0"/>
          <w:marTop w:val="0"/>
          <w:marBottom w:val="0"/>
          <w:divBdr>
            <w:top w:val="none" w:sz="0" w:space="0" w:color="auto"/>
            <w:left w:val="none" w:sz="0" w:space="0" w:color="auto"/>
            <w:bottom w:val="none" w:sz="0" w:space="0" w:color="auto"/>
            <w:right w:val="none" w:sz="0" w:space="0" w:color="auto"/>
          </w:divBdr>
          <w:divsChild>
            <w:div w:id="428090026">
              <w:marLeft w:val="0"/>
              <w:marRight w:val="0"/>
              <w:marTop w:val="0"/>
              <w:marBottom w:val="0"/>
              <w:divBdr>
                <w:top w:val="none" w:sz="0" w:space="0" w:color="auto"/>
                <w:left w:val="none" w:sz="0" w:space="0" w:color="auto"/>
                <w:bottom w:val="none" w:sz="0" w:space="0" w:color="auto"/>
                <w:right w:val="none" w:sz="0" w:space="0" w:color="auto"/>
              </w:divBdr>
            </w:div>
            <w:div w:id="882599773">
              <w:marLeft w:val="0"/>
              <w:marRight w:val="0"/>
              <w:marTop w:val="0"/>
              <w:marBottom w:val="0"/>
              <w:divBdr>
                <w:top w:val="none" w:sz="0" w:space="0" w:color="auto"/>
                <w:left w:val="none" w:sz="0" w:space="0" w:color="auto"/>
                <w:bottom w:val="none" w:sz="0" w:space="0" w:color="auto"/>
                <w:right w:val="none" w:sz="0" w:space="0" w:color="auto"/>
              </w:divBdr>
            </w:div>
            <w:div w:id="892041191">
              <w:marLeft w:val="0"/>
              <w:marRight w:val="0"/>
              <w:marTop w:val="0"/>
              <w:marBottom w:val="0"/>
              <w:divBdr>
                <w:top w:val="none" w:sz="0" w:space="0" w:color="auto"/>
                <w:left w:val="none" w:sz="0" w:space="0" w:color="auto"/>
                <w:bottom w:val="none" w:sz="0" w:space="0" w:color="auto"/>
                <w:right w:val="none" w:sz="0" w:space="0" w:color="auto"/>
              </w:divBdr>
            </w:div>
            <w:div w:id="1527987131">
              <w:marLeft w:val="0"/>
              <w:marRight w:val="0"/>
              <w:marTop w:val="0"/>
              <w:marBottom w:val="0"/>
              <w:divBdr>
                <w:top w:val="none" w:sz="0" w:space="0" w:color="auto"/>
                <w:left w:val="none" w:sz="0" w:space="0" w:color="auto"/>
                <w:bottom w:val="none" w:sz="0" w:space="0" w:color="auto"/>
                <w:right w:val="none" w:sz="0" w:space="0" w:color="auto"/>
              </w:divBdr>
            </w:div>
            <w:div w:id="1880391386">
              <w:marLeft w:val="0"/>
              <w:marRight w:val="0"/>
              <w:marTop w:val="0"/>
              <w:marBottom w:val="0"/>
              <w:divBdr>
                <w:top w:val="none" w:sz="0" w:space="0" w:color="auto"/>
                <w:left w:val="none" w:sz="0" w:space="0" w:color="auto"/>
                <w:bottom w:val="none" w:sz="0" w:space="0" w:color="auto"/>
                <w:right w:val="none" w:sz="0" w:space="0" w:color="auto"/>
              </w:divBdr>
            </w:div>
          </w:divsChild>
        </w:div>
        <w:div w:id="408309547">
          <w:marLeft w:val="0"/>
          <w:marRight w:val="0"/>
          <w:marTop w:val="0"/>
          <w:marBottom w:val="0"/>
          <w:divBdr>
            <w:top w:val="none" w:sz="0" w:space="0" w:color="auto"/>
            <w:left w:val="none" w:sz="0" w:space="0" w:color="auto"/>
            <w:bottom w:val="none" w:sz="0" w:space="0" w:color="auto"/>
            <w:right w:val="none" w:sz="0" w:space="0" w:color="auto"/>
          </w:divBdr>
          <w:divsChild>
            <w:div w:id="231745129">
              <w:marLeft w:val="0"/>
              <w:marRight w:val="0"/>
              <w:marTop w:val="0"/>
              <w:marBottom w:val="0"/>
              <w:divBdr>
                <w:top w:val="none" w:sz="0" w:space="0" w:color="auto"/>
                <w:left w:val="none" w:sz="0" w:space="0" w:color="auto"/>
                <w:bottom w:val="none" w:sz="0" w:space="0" w:color="auto"/>
                <w:right w:val="none" w:sz="0" w:space="0" w:color="auto"/>
              </w:divBdr>
            </w:div>
            <w:div w:id="408694498">
              <w:marLeft w:val="0"/>
              <w:marRight w:val="0"/>
              <w:marTop w:val="0"/>
              <w:marBottom w:val="0"/>
              <w:divBdr>
                <w:top w:val="none" w:sz="0" w:space="0" w:color="auto"/>
                <w:left w:val="none" w:sz="0" w:space="0" w:color="auto"/>
                <w:bottom w:val="none" w:sz="0" w:space="0" w:color="auto"/>
                <w:right w:val="none" w:sz="0" w:space="0" w:color="auto"/>
              </w:divBdr>
            </w:div>
            <w:div w:id="921646102">
              <w:marLeft w:val="0"/>
              <w:marRight w:val="0"/>
              <w:marTop w:val="0"/>
              <w:marBottom w:val="0"/>
              <w:divBdr>
                <w:top w:val="none" w:sz="0" w:space="0" w:color="auto"/>
                <w:left w:val="none" w:sz="0" w:space="0" w:color="auto"/>
                <w:bottom w:val="none" w:sz="0" w:space="0" w:color="auto"/>
                <w:right w:val="none" w:sz="0" w:space="0" w:color="auto"/>
              </w:divBdr>
            </w:div>
            <w:div w:id="1311521165">
              <w:marLeft w:val="0"/>
              <w:marRight w:val="0"/>
              <w:marTop w:val="0"/>
              <w:marBottom w:val="0"/>
              <w:divBdr>
                <w:top w:val="none" w:sz="0" w:space="0" w:color="auto"/>
                <w:left w:val="none" w:sz="0" w:space="0" w:color="auto"/>
                <w:bottom w:val="none" w:sz="0" w:space="0" w:color="auto"/>
                <w:right w:val="none" w:sz="0" w:space="0" w:color="auto"/>
              </w:divBdr>
            </w:div>
            <w:div w:id="1866482270">
              <w:marLeft w:val="0"/>
              <w:marRight w:val="0"/>
              <w:marTop w:val="0"/>
              <w:marBottom w:val="0"/>
              <w:divBdr>
                <w:top w:val="none" w:sz="0" w:space="0" w:color="auto"/>
                <w:left w:val="none" w:sz="0" w:space="0" w:color="auto"/>
                <w:bottom w:val="none" w:sz="0" w:space="0" w:color="auto"/>
                <w:right w:val="none" w:sz="0" w:space="0" w:color="auto"/>
              </w:divBdr>
            </w:div>
          </w:divsChild>
        </w:div>
        <w:div w:id="436952132">
          <w:marLeft w:val="0"/>
          <w:marRight w:val="0"/>
          <w:marTop w:val="0"/>
          <w:marBottom w:val="0"/>
          <w:divBdr>
            <w:top w:val="none" w:sz="0" w:space="0" w:color="auto"/>
            <w:left w:val="none" w:sz="0" w:space="0" w:color="auto"/>
            <w:bottom w:val="none" w:sz="0" w:space="0" w:color="auto"/>
            <w:right w:val="none" w:sz="0" w:space="0" w:color="auto"/>
          </w:divBdr>
          <w:divsChild>
            <w:div w:id="1102262622">
              <w:marLeft w:val="0"/>
              <w:marRight w:val="0"/>
              <w:marTop w:val="0"/>
              <w:marBottom w:val="0"/>
              <w:divBdr>
                <w:top w:val="none" w:sz="0" w:space="0" w:color="auto"/>
                <w:left w:val="none" w:sz="0" w:space="0" w:color="auto"/>
                <w:bottom w:val="none" w:sz="0" w:space="0" w:color="auto"/>
                <w:right w:val="none" w:sz="0" w:space="0" w:color="auto"/>
              </w:divBdr>
            </w:div>
            <w:div w:id="1383097932">
              <w:marLeft w:val="0"/>
              <w:marRight w:val="0"/>
              <w:marTop w:val="0"/>
              <w:marBottom w:val="0"/>
              <w:divBdr>
                <w:top w:val="none" w:sz="0" w:space="0" w:color="auto"/>
                <w:left w:val="none" w:sz="0" w:space="0" w:color="auto"/>
                <w:bottom w:val="none" w:sz="0" w:space="0" w:color="auto"/>
                <w:right w:val="none" w:sz="0" w:space="0" w:color="auto"/>
              </w:divBdr>
            </w:div>
            <w:div w:id="1628580738">
              <w:marLeft w:val="0"/>
              <w:marRight w:val="0"/>
              <w:marTop w:val="0"/>
              <w:marBottom w:val="0"/>
              <w:divBdr>
                <w:top w:val="none" w:sz="0" w:space="0" w:color="auto"/>
                <w:left w:val="none" w:sz="0" w:space="0" w:color="auto"/>
                <w:bottom w:val="none" w:sz="0" w:space="0" w:color="auto"/>
                <w:right w:val="none" w:sz="0" w:space="0" w:color="auto"/>
              </w:divBdr>
            </w:div>
            <w:div w:id="2042784851">
              <w:marLeft w:val="0"/>
              <w:marRight w:val="0"/>
              <w:marTop w:val="0"/>
              <w:marBottom w:val="0"/>
              <w:divBdr>
                <w:top w:val="none" w:sz="0" w:space="0" w:color="auto"/>
                <w:left w:val="none" w:sz="0" w:space="0" w:color="auto"/>
                <w:bottom w:val="none" w:sz="0" w:space="0" w:color="auto"/>
                <w:right w:val="none" w:sz="0" w:space="0" w:color="auto"/>
              </w:divBdr>
            </w:div>
            <w:div w:id="2115326075">
              <w:marLeft w:val="0"/>
              <w:marRight w:val="0"/>
              <w:marTop w:val="0"/>
              <w:marBottom w:val="0"/>
              <w:divBdr>
                <w:top w:val="none" w:sz="0" w:space="0" w:color="auto"/>
                <w:left w:val="none" w:sz="0" w:space="0" w:color="auto"/>
                <w:bottom w:val="none" w:sz="0" w:space="0" w:color="auto"/>
                <w:right w:val="none" w:sz="0" w:space="0" w:color="auto"/>
              </w:divBdr>
            </w:div>
          </w:divsChild>
        </w:div>
        <w:div w:id="444883226">
          <w:marLeft w:val="0"/>
          <w:marRight w:val="0"/>
          <w:marTop w:val="0"/>
          <w:marBottom w:val="0"/>
          <w:divBdr>
            <w:top w:val="none" w:sz="0" w:space="0" w:color="auto"/>
            <w:left w:val="none" w:sz="0" w:space="0" w:color="auto"/>
            <w:bottom w:val="none" w:sz="0" w:space="0" w:color="auto"/>
            <w:right w:val="none" w:sz="0" w:space="0" w:color="auto"/>
          </w:divBdr>
        </w:div>
        <w:div w:id="458573685">
          <w:marLeft w:val="0"/>
          <w:marRight w:val="0"/>
          <w:marTop w:val="0"/>
          <w:marBottom w:val="0"/>
          <w:divBdr>
            <w:top w:val="none" w:sz="0" w:space="0" w:color="auto"/>
            <w:left w:val="none" w:sz="0" w:space="0" w:color="auto"/>
            <w:bottom w:val="none" w:sz="0" w:space="0" w:color="auto"/>
            <w:right w:val="none" w:sz="0" w:space="0" w:color="auto"/>
          </w:divBdr>
        </w:div>
        <w:div w:id="519899312">
          <w:marLeft w:val="0"/>
          <w:marRight w:val="0"/>
          <w:marTop w:val="0"/>
          <w:marBottom w:val="0"/>
          <w:divBdr>
            <w:top w:val="none" w:sz="0" w:space="0" w:color="auto"/>
            <w:left w:val="none" w:sz="0" w:space="0" w:color="auto"/>
            <w:bottom w:val="none" w:sz="0" w:space="0" w:color="auto"/>
            <w:right w:val="none" w:sz="0" w:space="0" w:color="auto"/>
          </w:divBdr>
        </w:div>
        <w:div w:id="554507764">
          <w:marLeft w:val="0"/>
          <w:marRight w:val="0"/>
          <w:marTop w:val="0"/>
          <w:marBottom w:val="0"/>
          <w:divBdr>
            <w:top w:val="none" w:sz="0" w:space="0" w:color="auto"/>
            <w:left w:val="none" w:sz="0" w:space="0" w:color="auto"/>
            <w:bottom w:val="none" w:sz="0" w:space="0" w:color="auto"/>
            <w:right w:val="none" w:sz="0" w:space="0" w:color="auto"/>
          </w:divBdr>
          <w:divsChild>
            <w:div w:id="2125532799">
              <w:marLeft w:val="-75"/>
              <w:marRight w:val="0"/>
              <w:marTop w:val="30"/>
              <w:marBottom w:val="30"/>
              <w:divBdr>
                <w:top w:val="none" w:sz="0" w:space="0" w:color="auto"/>
                <w:left w:val="none" w:sz="0" w:space="0" w:color="auto"/>
                <w:bottom w:val="none" w:sz="0" w:space="0" w:color="auto"/>
                <w:right w:val="none" w:sz="0" w:space="0" w:color="auto"/>
              </w:divBdr>
              <w:divsChild>
                <w:div w:id="71701875">
                  <w:marLeft w:val="0"/>
                  <w:marRight w:val="0"/>
                  <w:marTop w:val="0"/>
                  <w:marBottom w:val="0"/>
                  <w:divBdr>
                    <w:top w:val="none" w:sz="0" w:space="0" w:color="auto"/>
                    <w:left w:val="none" w:sz="0" w:space="0" w:color="auto"/>
                    <w:bottom w:val="none" w:sz="0" w:space="0" w:color="auto"/>
                    <w:right w:val="none" w:sz="0" w:space="0" w:color="auto"/>
                  </w:divBdr>
                  <w:divsChild>
                    <w:div w:id="525289517">
                      <w:marLeft w:val="0"/>
                      <w:marRight w:val="0"/>
                      <w:marTop w:val="0"/>
                      <w:marBottom w:val="0"/>
                      <w:divBdr>
                        <w:top w:val="none" w:sz="0" w:space="0" w:color="auto"/>
                        <w:left w:val="none" w:sz="0" w:space="0" w:color="auto"/>
                        <w:bottom w:val="none" w:sz="0" w:space="0" w:color="auto"/>
                        <w:right w:val="none" w:sz="0" w:space="0" w:color="auto"/>
                      </w:divBdr>
                    </w:div>
                  </w:divsChild>
                </w:div>
                <w:div w:id="72702650">
                  <w:marLeft w:val="0"/>
                  <w:marRight w:val="0"/>
                  <w:marTop w:val="0"/>
                  <w:marBottom w:val="0"/>
                  <w:divBdr>
                    <w:top w:val="none" w:sz="0" w:space="0" w:color="auto"/>
                    <w:left w:val="none" w:sz="0" w:space="0" w:color="auto"/>
                    <w:bottom w:val="none" w:sz="0" w:space="0" w:color="auto"/>
                    <w:right w:val="none" w:sz="0" w:space="0" w:color="auto"/>
                  </w:divBdr>
                  <w:divsChild>
                    <w:div w:id="8795600">
                      <w:marLeft w:val="0"/>
                      <w:marRight w:val="0"/>
                      <w:marTop w:val="0"/>
                      <w:marBottom w:val="0"/>
                      <w:divBdr>
                        <w:top w:val="none" w:sz="0" w:space="0" w:color="auto"/>
                        <w:left w:val="none" w:sz="0" w:space="0" w:color="auto"/>
                        <w:bottom w:val="none" w:sz="0" w:space="0" w:color="auto"/>
                        <w:right w:val="none" w:sz="0" w:space="0" w:color="auto"/>
                      </w:divBdr>
                    </w:div>
                  </w:divsChild>
                </w:div>
                <w:div w:id="135924747">
                  <w:marLeft w:val="0"/>
                  <w:marRight w:val="0"/>
                  <w:marTop w:val="0"/>
                  <w:marBottom w:val="0"/>
                  <w:divBdr>
                    <w:top w:val="none" w:sz="0" w:space="0" w:color="auto"/>
                    <w:left w:val="none" w:sz="0" w:space="0" w:color="auto"/>
                    <w:bottom w:val="none" w:sz="0" w:space="0" w:color="auto"/>
                    <w:right w:val="none" w:sz="0" w:space="0" w:color="auto"/>
                  </w:divBdr>
                  <w:divsChild>
                    <w:div w:id="613368373">
                      <w:marLeft w:val="0"/>
                      <w:marRight w:val="0"/>
                      <w:marTop w:val="0"/>
                      <w:marBottom w:val="0"/>
                      <w:divBdr>
                        <w:top w:val="none" w:sz="0" w:space="0" w:color="auto"/>
                        <w:left w:val="none" w:sz="0" w:space="0" w:color="auto"/>
                        <w:bottom w:val="none" w:sz="0" w:space="0" w:color="auto"/>
                        <w:right w:val="none" w:sz="0" w:space="0" w:color="auto"/>
                      </w:divBdr>
                    </w:div>
                  </w:divsChild>
                </w:div>
                <w:div w:id="138767133">
                  <w:marLeft w:val="0"/>
                  <w:marRight w:val="0"/>
                  <w:marTop w:val="0"/>
                  <w:marBottom w:val="0"/>
                  <w:divBdr>
                    <w:top w:val="none" w:sz="0" w:space="0" w:color="auto"/>
                    <w:left w:val="none" w:sz="0" w:space="0" w:color="auto"/>
                    <w:bottom w:val="none" w:sz="0" w:space="0" w:color="auto"/>
                    <w:right w:val="none" w:sz="0" w:space="0" w:color="auto"/>
                  </w:divBdr>
                  <w:divsChild>
                    <w:div w:id="1332218497">
                      <w:marLeft w:val="0"/>
                      <w:marRight w:val="0"/>
                      <w:marTop w:val="0"/>
                      <w:marBottom w:val="0"/>
                      <w:divBdr>
                        <w:top w:val="none" w:sz="0" w:space="0" w:color="auto"/>
                        <w:left w:val="none" w:sz="0" w:space="0" w:color="auto"/>
                        <w:bottom w:val="none" w:sz="0" w:space="0" w:color="auto"/>
                        <w:right w:val="none" w:sz="0" w:space="0" w:color="auto"/>
                      </w:divBdr>
                    </w:div>
                  </w:divsChild>
                </w:div>
                <w:div w:id="168568063">
                  <w:marLeft w:val="0"/>
                  <w:marRight w:val="0"/>
                  <w:marTop w:val="0"/>
                  <w:marBottom w:val="0"/>
                  <w:divBdr>
                    <w:top w:val="none" w:sz="0" w:space="0" w:color="auto"/>
                    <w:left w:val="none" w:sz="0" w:space="0" w:color="auto"/>
                    <w:bottom w:val="none" w:sz="0" w:space="0" w:color="auto"/>
                    <w:right w:val="none" w:sz="0" w:space="0" w:color="auto"/>
                  </w:divBdr>
                  <w:divsChild>
                    <w:div w:id="905070867">
                      <w:marLeft w:val="0"/>
                      <w:marRight w:val="0"/>
                      <w:marTop w:val="0"/>
                      <w:marBottom w:val="0"/>
                      <w:divBdr>
                        <w:top w:val="none" w:sz="0" w:space="0" w:color="auto"/>
                        <w:left w:val="none" w:sz="0" w:space="0" w:color="auto"/>
                        <w:bottom w:val="none" w:sz="0" w:space="0" w:color="auto"/>
                        <w:right w:val="none" w:sz="0" w:space="0" w:color="auto"/>
                      </w:divBdr>
                    </w:div>
                  </w:divsChild>
                </w:div>
                <w:div w:id="291252242">
                  <w:marLeft w:val="0"/>
                  <w:marRight w:val="0"/>
                  <w:marTop w:val="0"/>
                  <w:marBottom w:val="0"/>
                  <w:divBdr>
                    <w:top w:val="none" w:sz="0" w:space="0" w:color="auto"/>
                    <w:left w:val="none" w:sz="0" w:space="0" w:color="auto"/>
                    <w:bottom w:val="none" w:sz="0" w:space="0" w:color="auto"/>
                    <w:right w:val="none" w:sz="0" w:space="0" w:color="auto"/>
                  </w:divBdr>
                  <w:divsChild>
                    <w:div w:id="1663197615">
                      <w:marLeft w:val="0"/>
                      <w:marRight w:val="0"/>
                      <w:marTop w:val="0"/>
                      <w:marBottom w:val="0"/>
                      <w:divBdr>
                        <w:top w:val="none" w:sz="0" w:space="0" w:color="auto"/>
                        <w:left w:val="none" w:sz="0" w:space="0" w:color="auto"/>
                        <w:bottom w:val="none" w:sz="0" w:space="0" w:color="auto"/>
                        <w:right w:val="none" w:sz="0" w:space="0" w:color="auto"/>
                      </w:divBdr>
                    </w:div>
                  </w:divsChild>
                </w:div>
                <w:div w:id="349307093">
                  <w:marLeft w:val="0"/>
                  <w:marRight w:val="0"/>
                  <w:marTop w:val="0"/>
                  <w:marBottom w:val="0"/>
                  <w:divBdr>
                    <w:top w:val="none" w:sz="0" w:space="0" w:color="auto"/>
                    <w:left w:val="none" w:sz="0" w:space="0" w:color="auto"/>
                    <w:bottom w:val="none" w:sz="0" w:space="0" w:color="auto"/>
                    <w:right w:val="none" w:sz="0" w:space="0" w:color="auto"/>
                  </w:divBdr>
                  <w:divsChild>
                    <w:div w:id="761726967">
                      <w:marLeft w:val="0"/>
                      <w:marRight w:val="0"/>
                      <w:marTop w:val="0"/>
                      <w:marBottom w:val="0"/>
                      <w:divBdr>
                        <w:top w:val="none" w:sz="0" w:space="0" w:color="auto"/>
                        <w:left w:val="none" w:sz="0" w:space="0" w:color="auto"/>
                        <w:bottom w:val="none" w:sz="0" w:space="0" w:color="auto"/>
                        <w:right w:val="none" w:sz="0" w:space="0" w:color="auto"/>
                      </w:divBdr>
                    </w:div>
                  </w:divsChild>
                </w:div>
                <w:div w:id="405880614">
                  <w:marLeft w:val="0"/>
                  <w:marRight w:val="0"/>
                  <w:marTop w:val="0"/>
                  <w:marBottom w:val="0"/>
                  <w:divBdr>
                    <w:top w:val="none" w:sz="0" w:space="0" w:color="auto"/>
                    <w:left w:val="none" w:sz="0" w:space="0" w:color="auto"/>
                    <w:bottom w:val="none" w:sz="0" w:space="0" w:color="auto"/>
                    <w:right w:val="none" w:sz="0" w:space="0" w:color="auto"/>
                  </w:divBdr>
                  <w:divsChild>
                    <w:div w:id="1637446661">
                      <w:marLeft w:val="0"/>
                      <w:marRight w:val="0"/>
                      <w:marTop w:val="0"/>
                      <w:marBottom w:val="0"/>
                      <w:divBdr>
                        <w:top w:val="none" w:sz="0" w:space="0" w:color="auto"/>
                        <w:left w:val="none" w:sz="0" w:space="0" w:color="auto"/>
                        <w:bottom w:val="none" w:sz="0" w:space="0" w:color="auto"/>
                        <w:right w:val="none" w:sz="0" w:space="0" w:color="auto"/>
                      </w:divBdr>
                    </w:div>
                  </w:divsChild>
                </w:div>
                <w:div w:id="453792559">
                  <w:marLeft w:val="0"/>
                  <w:marRight w:val="0"/>
                  <w:marTop w:val="0"/>
                  <w:marBottom w:val="0"/>
                  <w:divBdr>
                    <w:top w:val="none" w:sz="0" w:space="0" w:color="auto"/>
                    <w:left w:val="none" w:sz="0" w:space="0" w:color="auto"/>
                    <w:bottom w:val="none" w:sz="0" w:space="0" w:color="auto"/>
                    <w:right w:val="none" w:sz="0" w:space="0" w:color="auto"/>
                  </w:divBdr>
                  <w:divsChild>
                    <w:div w:id="148442130">
                      <w:marLeft w:val="0"/>
                      <w:marRight w:val="0"/>
                      <w:marTop w:val="0"/>
                      <w:marBottom w:val="0"/>
                      <w:divBdr>
                        <w:top w:val="none" w:sz="0" w:space="0" w:color="auto"/>
                        <w:left w:val="none" w:sz="0" w:space="0" w:color="auto"/>
                        <w:bottom w:val="none" w:sz="0" w:space="0" w:color="auto"/>
                        <w:right w:val="none" w:sz="0" w:space="0" w:color="auto"/>
                      </w:divBdr>
                    </w:div>
                  </w:divsChild>
                </w:div>
                <w:div w:id="461190604">
                  <w:marLeft w:val="0"/>
                  <w:marRight w:val="0"/>
                  <w:marTop w:val="0"/>
                  <w:marBottom w:val="0"/>
                  <w:divBdr>
                    <w:top w:val="none" w:sz="0" w:space="0" w:color="auto"/>
                    <w:left w:val="none" w:sz="0" w:space="0" w:color="auto"/>
                    <w:bottom w:val="none" w:sz="0" w:space="0" w:color="auto"/>
                    <w:right w:val="none" w:sz="0" w:space="0" w:color="auto"/>
                  </w:divBdr>
                  <w:divsChild>
                    <w:div w:id="352269713">
                      <w:marLeft w:val="0"/>
                      <w:marRight w:val="0"/>
                      <w:marTop w:val="0"/>
                      <w:marBottom w:val="0"/>
                      <w:divBdr>
                        <w:top w:val="none" w:sz="0" w:space="0" w:color="auto"/>
                        <w:left w:val="none" w:sz="0" w:space="0" w:color="auto"/>
                        <w:bottom w:val="none" w:sz="0" w:space="0" w:color="auto"/>
                        <w:right w:val="none" w:sz="0" w:space="0" w:color="auto"/>
                      </w:divBdr>
                    </w:div>
                  </w:divsChild>
                </w:div>
                <w:div w:id="486895942">
                  <w:marLeft w:val="0"/>
                  <w:marRight w:val="0"/>
                  <w:marTop w:val="0"/>
                  <w:marBottom w:val="0"/>
                  <w:divBdr>
                    <w:top w:val="none" w:sz="0" w:space="0" w:color="auto"/>
                    <w:left w:val="none" w:sz="0" w:space="0" w:color="auto"/>
                    <w:bottom w:val="none" w:sz="0" w:space="0" w:color="auto"/>
                    <w:right w:val="none" w:sz="0" w:space="0" w:color="auto"/>
                  </w:divBdr>
                  <w:divsChild>
                    <w:div w:id="1799881032">
                      <w:marLeft w:val="0"/>
                      <w:marRight w:val="0"/>
                      <w:marTop w:val="0"/>
                      <w:marBottom w:val="0"/>
                      <w:divBdr>
                        <w:top w:val="none" w:sz="0" w:space="0" w:color="auto"/>
                        <w:left w:val="none" w:sz="0" w:space="0" w:color="auto"/>
                        <w:bottom w:val="none" w:sz="0" w:space="0" w:color="auto"/>
                        <w:right w:val="none" w:sz="0" w:space="0" w:color="auto"/>
                      </w:divBdr>
                    </w:div>
                  </w:divsChild>
                </w:div>
                <w:div w:id="501356591">
                  <w:marLeft w:val="0"/>
                  <w:marRight w:val="0"/>
                  <w:marTop w:val="0"/>
                  <w:marBottom w:val="0"/>
                  <w:divBdr>
                    <w:top w:val="none" w:sz="0" w:space="0" w:color="auto"/>
                    <w:left w:val="none" w:sz="0" w:space="0" w:color="auto"/>
                    <w:bottom w:val="none" w:sz="0" w:space="0" w:color="auto"/>
                    <w:right w:val="none" w:sz="0" w:space="0" w:color="auto"/>
                  </w:divBdr>
                  <w:divsChild>
                    <w:div w:id="1658222498">
                      <w:marLeft w:val="0"/>
                      <w:marRight w:val="0"/>
                      <w:marTop w:val="0"/>
                      <w:marBottom w:val="0"/>
                      <w:divBdr>
                        <w:top w:val="none" w:sz="0" w:space="0" w:color="auto"/>
                        <w:left w:val="none" w:sz="0" w:space="0" w:color="auto"/>
                        <w:bottom w:val="none" w:sz="0" w:space="0" w:color="auto"/>
                        <w:right w:val="none" w:sz="0" w:space="0" w:color="auto"/>
                      </w:divBdr>
                    </w:div>
                  </w:divsChild>
                </w:div>
                <w:div w:id="514349432">
                  <w:marLeft w:val="0"/>
                  <w:marRight w:val="0"/>
                  <w:marTop w:val="0"/>
                  <w:marBottom w:val="0"/>
                  <w:divBdr>
                    <w:top w:val="none" w:sz="0" w:space="0" w:color="auto"/>
                    <w:left w:val="none" w:sz="0" w:space="0" w:color="auto"/>
                    <w:bottom w:val="none" w:sz="0" w:space="0" w:color="auto"/>
                    <w:right w:val="none" w:sz="0" w:space="0" w:color="auto"/>
                  </w:divBdr>
                  <w:divsChild>
                    <w:div w:id="177816531">
                      <w:marLeft w:val="0"/>
                      <w:marRight w:val="0"/>
                      <w:marTop w:val="0"/>
                      <w:marBottom w:val="0"/>
                      <w:divBdr>
                        <w:top w:val="none" w:sz="0" w:space="0" w:color="auto"/>
                        <w:left w:val="none" w:sz="0" w:space="0" w:color="auto"/>
                        <w:bottom w:val="none" w:sz="0" w:space="0" w:color="auto"/>
                        <w:right w:val="none" w:sz="0" w:space="0" w:color="auto"/>
                      </w:divBdr>
                    </w:div>
                  </w:divsChild>
                </w:div>
                <w:div w:id="519125492">
                  <w:marLeft w:val="0"/>
                  <w:marRight w:val="0"/>
                  <w:marTop w:val="0"/>
                  <w:marBottom w:val="0"/>
                  <w:divBdr>
                    <w:top w:val="none" w:sz="0" w:space="0" w:color="auto"/>
                    <w:left w:val="none" w:sz="0" w:space="0" w:color="auto"/>
                    <w:bottom w:val="none" w:sz="0" w:space="0" w:color="auto"/>
                    <w:right w:val="none" w:sz="0" w:space="0" w:color="auto"/>
                  </w:divBdr>
                  <w:divsChild>
                    <w:div w:id="1973436478">
                      <w:marLeft w:val="0"/>
                      <w:marRight w:val="0"/>
                      <w:marTop w:val="0"/>
                      <w:marBottom w:val="0"/>
                      <w:divBdr>
                        <w:top w:val="none" w:sz="0" w:space="0" w:color="auto"/>
                        <w:left w:val="none" w:sz="0" w:space="0" w:color="auto"/>
                        <w:bottom w:val="none" w:sz="0" w:space="0" w:color="auto"/>
                        <w:right w:val="none" w:sz="0" w:space="0" w:color="auto"/>
                      </w:divBdr>
                    </w:div>
                  </w:divsChild>
                </w:div>
                <w:div w:id="543445784">
                  <w:marLeft w:val="0"/>
                  <w:marRight w:val="0"/>
                  <w:marTop w:val="0"/>
                  <w:marBottom w:val="0"/>
                  <w:divBdr>
                    <w:top w:val="none" w:sz="0" w:space="0" w:color="auto"/>
                    <w:left w:val="none" w:sz="0" w:space="0" w:color="auto"/>
                    <w:bottom w:val="none" w:sz="0" w:space="0" w:color="auto"/>
                    <w:right w:val="none" w:sz="0" w:space="0" w:color="auto"/>
                  </w:divBdr>
                  <w:divsChild>
                    <w:div w:id="1781023456">
                      <w:marLeft w:val="0"/>
                      <w:marRight w:val="0"/>
                      <w:marTop w:val="0"/>
                      <w:marBottom w:val="0"/>
                      <w:divBdr>
                        <w:top w:val="none" w:sz="0" w:space="0" w:color="auto"/>
                        <w:left w:val="none" w:sz="0" w:space="0" w:color="auto"/>
                        <w:bottom w:val="none" w:sz="0" w:space="0" w:color="auto"/>
                        <w:right w:val="none" w:sz="0" w:space="0" w:color="auto"/>
                      </w:divBdr>
                    </w:div>
                  </w:divsChild>
                </w:div>
                <w:div w:id="556359253">
                  <w:marLeft w:val="0"/>
                  <w:marRight w:val="0"/>
                  <w:marTop w:val="0"/>
                  <w:marBottom w:val="0"/>
                  <w:divBdr>
                    <w:top w:val="none" w:sz="0" w:space="0" w:color="auto"/>
                    <w:left w:val="none" w:sz="0" w:space="0" w:color="auto"/>
                    <w:bottom w:val="none" w:sz="0" w:space="0" w:color="auto"/>
                    <w:right w:val="none" w:sz="0" w:space="0" w:color="auto"/>
                  </w:divBdr>
                  <w:divsChild>
                    <w:div w:id="1960531521">
                      <w:marLeft w:val="0"/>
                      <w:marRight w:val="0"/>
                      <w:marTop w:val="0"/>
                      <w:marBottom w:val="0"/>
                      <w:divBdr>
                        <w:top w:val="none" w:sz="0" w:space="0" w:color="auto"/>
                        <w:left w:val="none" w:sz="0" w:space="0" w:color="auto"/>
                        <w:bottom w:val="none" w:sz="0" w:space="0" w:color="auto"/>
                        <w:right w:val="none" w:sz="0" w:space="0" w:color="auto"/>
                      </w:divBdr>
                    </w:div>
                  </w:divsChild>
                </w:div>
                <w:div w:id="616571142">
                  <w:marLeft w:val="0"/>
                  <w:marRight w:val="0"/>
                  <w:marTop w:val="0"/>
                  <w:marBottom w:val="0"/>
                  <w:divBdr>
                    <w:top w:val="none" w:sz="0" w:space="0" w:color="auto"/>
                    <w:left w:val="none" w:sz="0" w:space="0" w:color="auto"/>
                    <w:bottom w:val="none" w:sz="0" w:space="0" w:color="auto"/>
                    <w:right w:val="none" w:sz="0" w:space="0" w:color="auto"/>
                  </w:divBdr>
                  <w:divsChild>
                    <w:div w:id="197817306">
                      <w:marLeft w:val="0"/>
                      <w:marRight w:val="0"/>
                      <w:marTop w:val="0"/>
                      <w:marBottom w:val="0"/>
                      <w:divBdr>
                        <w:top w:val="none" w:sz="0" w:space="0" w:color="auto"/>
                        <w:left w:val="none" w:sz="0" w:space="0" w:color="auto"/>
                        <w:bottom w:val="none" w:sz="0" w:space="0" w:color="auto"/>
                        <w:right w:val="none" w:sz="0" w:space="0" w:color="auto"/>
                      </w:divBdr>
                    </w:div>
                  </w:divsChild>
                </w:div>
                <w:div w:id="640843061">
                  <w:marLeft w:val="0"/>
                  <w:marRight w:val="0"/>
                  <w:marTop w:val="0"/>
                  <w:marBottom w:val="0"/>
                  <w:divBdr>
                    <w:top w:val="none" w:sz="0" w:space="0" w:color="auto"/>
                    <w:left w:val="none" w:sz="0" w:space="0" w:color="auto"/>
                    <w:bottom w:val="none" w:sz="0" w:space="0" w:color="auto"/>
                    <w:right w:val="none" w:sz="0" w:space="0" w:color="auto"/>
                  </w:divBdr>
                  <w:divsChild>
                    <w:div w:id="1759256165">
                      <w:marLeft w:val="0"/>
                      <w:marRight w:val="0"/>
                      <w:marTop w:val="0"/>
                      <w:marBottom w:val="0"/>
                      <w:divBdr>
                        <w:top w:val="none" w:sz="0" w:space="0" w:color="auto"/>
                        <w:left w:val="none" w:sz="0" w:space="0" w:color="auto"/>
                        <w:bottom w:val="none" w:sz="0" w:space="0" w:color="auto"/>
                        <w:right w:val="none" w:sz="0" w:space="0" w:color="auto"/>
                      </w:divBdr>
                    </w:div>
                  </w:divsChild>
                </w:div>
                <w:div w:id="653728486">
                  <w:marLeft w:val="0"/>
                  <w:marRight w:val="0"/>
                  <w:marTop w:val="0"/>
                  <w:marBottom w:val="0"/>
                  <w:divBdr>
                    <w:top w:val="none" w:sz="0" w:space="0" w:color="auto"/>
                    <w:left w:val="none" w:sz="0" w:space="0" w:color="auto"/>
                    <w:bottom w:val="none" w:sz="0" w:space="0" w:color="auto"/>
                    <w:right w:val="none" w:sz="0" w:space="0" w:color="auto"/>
                  </w:divBdr>
                  <w:divsChild>
                    <w:div w:id="1249922158">
                      <w:marLeft w:val="0"/>
                      <w:marRight w:val="0"/>
                      <w:marTop w:val="0"/>
                      <w:marBottom w:val="0"/>
                      <w:divBdr>
                        <w:top w:val="none" w:sz="0" w:space="0" w:color="auto"/>
                        <w:left w:val="none" w:sz="0" w:space="0" w:color="auto"/>
                        <w:bottom w:val="none" w:sz="0" w:space="0" w:color="auto"/>
                        <w:right w:val="none" w:sz="0" w:space="0" w:color="auto"/>
                      </w:divBdr>
                    </w:div>
                  </w:divsChild>
                </w:div>
                <w:div w:id="657078265">
                  <w:marLeft w:val="0"/>
                  <w:marRight w:val="0"/>
                  <w:marTop w:val="0"/>
                  <w:marBottom w:val="0"/>
                  <w:divBdr>
                    <w:top w:val="none" w:sz="0" w:space="0" w:color="auto"/>
                    <w:left w:val="none" w:sz="0" w:space="0" w:color="auto"/>
                    <w:bottom w:val="none" w:sz="0" w:space="0" w:color="auto"/>
                    <w:right w:val="none" w:sz="0" w:space="0" w:color="auto"/>
                  </w:divBdr>
                  <w:divsChild>
                    <w:div w:id="1769959990">
                      <w:marLeft w:val="0"/>
                      <w:marRight w:val="0"/>
                      <w:marTop w:val="0"/>
                      <w:marBottom w:val="0"/>
                      <w:divBdr>
                        <w:top w:val="none" w:sz="0" w:space="0" w:color="auto"/>
                        <w:left w:val="none" w:sz="0" w:space="0" w:color="auto"/>
                        <w:bottom w:val="none" w:sz="0" w:space="0" w:color="auto"/>
                        <w:right w:val="none" w:sz="0" w:space="0" w:color="auto"/>
                      </w:divBdr>
                    </w:div>
                  </w:divsChild>
                </w:div>
                <w:div w:id="663245821">
                  <w:marLeft w:val="0"/>
                  <w:marRight w:val="0"/>
                  <w:marTop w:val="0"/>
                  <w:marBottom w:val="0"/>
                  <w:divBdr>
                    <w:top w:val="none" w:sz="0" w:space="0" w:color="auto"/>
                    <w:left w:val="none" w:sz="0" w:space="0" w:color="auto"/>
                    <w:bottom w:val="none" w:sz="0" w:space="0" w:color="auto"/>
                    <w:right w:val="none" w:sz="0" w:space="0" w:color="auto"/>
                  </w:divBdr>
                  <w:divsChild>
                    <w:div w:id="904333894">
                      <w:marLeft w:val="0"/>
                      <w:marRight w:val="0"/>
                      <w:marTop w:val="0"/>
                      <w:marBottom w:val="0"/>
                      <w:divBdr>
                        <w:top w:val="none" w:sz="0" w:space="0" w:color="auto"/>
                        <w:left w:val="none" w:sz="0" w:space="0" w:color="auto"/>
                        <w:bottom w:val="none" w:sz="0" w:space="0" w:color="auto"/>
                        <w:right w:val="none" w:sz="0" w:space="0" w:color="auto"/>
                      </w:divBdr>
                    </w:div>
                  </w:divsChild>
                </w:div>
                <w:div w:id="725493944">
                  <w:marLeft w:val="0"/>
                  <w:marRight w:val="0"/>
                  <w:marTop w:val="0"/>
                  <w:marBottom w:val="0"/>
                  <w:divBdr>
                    <w:top w:val="none" w:sz="0" w:space="0" w:color="auto"/>
                    <w:left w:val="none" w:sz="0" w:space="0" w:color="auto"/>
                    <w:bottom w:val="none" w:sz="0" w:space="0" w:color="auto"/>
                    <w:right w:val="none" w:sz="0" w:space="0" w:color="auto"/>
                  </w:divBdr>
                  <w:divsChild>
                    <w:div w:id="681129725">
                      <w:marLeft w:val="0"/>
                      <w:marRight w:val="0"/>
                      <w:marTop w:val="0"/>
                      <w:marBottom w:val="0"/>
                      <w:divBdr>
                        <w:top w:val="none" w:sz="0" w:space="0" w:color="auto"/>
                        <w:left w:val="none" w:sz="0" w:space="0" w:color="auto"/>
                        <w:bottom w:val="none" w:sz="0" w:space="0" w:color="auto"/>
                        <w:right w:val="none" w:sz="0" w:space="0" w:color="auto"/>
                      </w:divBdr>
                    </w:div>
                  </w:divsChild>
                </w:div>
                <w:div w:id="763064664">
                  <w:marLeft w:val="0"/>
                  <w:marRight w:val="0"/>
                  <w:marTop w:val="0"/>
                  <w:marBottom w:val="0"/>
                  <w:divBdr>
                    <w:top w:val="none" w:sz="0" w:space="0" w:color="auto"/>
                    <w:left w:val="none" w:sz="0" w:space="0" w:color="auto"/>
                    <w:bottom w:val="none" w:sz="0" w:space="0" w:color="auto"/>
                    <w:right w:val="none" w:sz="0" w:space="0" w:color="auto"/>
                  </w:divBdr>
                  <w:divsChild>
                    <w:div w:id="1040058750">
                      <w:marLeft w:val="0"/>
                      <w:marRight w:val="0"/>
                      <w:marTop w:val="0"/>
                      <w:marBottom w:val="0"/>
                      <w:divBdr>
                        <w:top w:val="none" w:sz="0" w:space="0" w:color="auto"/>
                        <w:left w:val="none" w:sz="0" w:space="0" w:color="auto"/>
                        <w:bottom w:val="none" w:sz="0" w:space="0" w:color="auto"/>
                        <w:right w:val="none" w:sz="0" w:space="0" w:color="auto"/>
                      </w:divBdr>
                    </w:div>
                  </w:divsChild>
                </w:div>
                <w:div w:id="774986621">
                  <w:marLeft w:val="0"/>
                  <w:marRight w:val="0"/>
                  <w:marTop w:val="0"/>
                  <w:marBottom w:val="0"/>
                  <w:divBdr>
                    <w:top w:val="none" w:sz="0" w:space="0" w:color="auto"/>
                    <w:left w:val="none" w:sz="0" w:space="0" w:color="auto"/>
                    <w:bottom w:val="none" w:sz="0" w:space="0" w:color="auto"/>
                    <w:right w:val="none" w:sz="0" w:space="0" w:color="auto"/>
                  </w:divBdr>
                  <w:divsChild>
                    <w:div w:id="1996453514">
                      <w:marLeft w:val="0"/>
                      <w:marRight w:val="0"/>
                      <w:marTop w:val="0"/>
                      <w:marBottom w:val="0"/>
                      <w:divBdr>
                        <w:top w:val="none" w:sz="0" w:space="0" w:color="auto"/>
                        <w:left w:val="none" w:sz="0" w:space="0" w:color="auto"/>
                        <w:bottom w:val="none" w:sz="0" w:space="0" w:color="auto"/>
                        <w:right w:val="none" w:sz="0" w:space="0" w:color="auto"/>
                      </w:divBdr>
                    </w:div>
                  </w:divsChild>
                </w:div>
                <w:div w:id="819031771">
                  <w:marLeft w:val="0"/>
                  <w:marRight w:val="0"/>
                  <w:marTop w:val="0"/>
                  <w:marBottom w:val="0"/>
                  <w:divBdr>
                    <w:top w:val="none" w:sz="0" w:space="0" w:color="auto"/>
                    <w:left w:val="none" w:sz="0" w:space="0" w:color="auto"/>
                    <w:bottom w:val="none" w:sz="0" w:space="0" w:color="auto"/>
                    <w:right w:val="none" w:sz="0" w:space="0" w:color="auto"/>
                  </w:divBdr>
                  <w:divsChild>
                    <w:div w:id="754517454">
                      <w:marLeft w:val="0"/>
                      <w:marRight w:val="0"/>
                      <w:marTop w:val="0"/>
                      <w:marBottom w:val="0"/>
                      <w:divBdr>
                        <w:top w:val="none" w:sz="0" w:space="0" w:color="auto"/>
                        <w:left w:val="none" w:sz="0" w:space="0" w:color="auto"/>
                        <w:bottom w:val="none" w:sz="0" w:space="0" w:color="auto"/>
                        <w:right w:val="none" w:sz="0" w:space="0" w:color="auto"/>
                      </w:divBdr>
                    </w:div>
                  </w:divsChild>
                </w:div>
                <w:div w:id="881557364">
                  <w:marLeft w:val="0"/>
                  <w:marRight w:val="0"/>
                  <w:marTop w:val="0"/>
                  <w:marBottom w:val="0"/>
                  <w:divBdr>
                    <w:top w:val="none" w:sz="0" w:space="0" w:color="auto"/>
                    <w:left w:val="none" w:sz="0" w:space="0" w:color="auto"/>
                    <w:bottom w:val="none" w:sz="0" w:space="0" w:color="auto"/>
                    <w:right w:val="none" w:sz="0" w:space="0" w:color="auto"/>
                  </w:divBdr>
                  <w:divsChild>
                    <w:div w:id="296884337">
                      <w:marLeft w:val="0"/>
                      <w:marRight w:val="0"/>
                      <w:marTop w:val="0"/>
                      <w:marBottom w:val="0"/>
                      <w:divBdr>
                        <w:top w:val="none" w:sz="0" w:space="0" w:color="auto"/>
                        <w:left w:val="none" w:sz="0" w:space="0" w:color="auto"/>
                        <w:bottom w:val="none" w:sz="0" w:space="0" w:color="auto"/>
                        <w:right w:val="none" w:sz="0" w:space="0" w:color="auto"/>
                      </w:divBdr>
                    </w:div>
                  </w:divsChild>
                </w:div>
                <w:div w:id="905921870">
                  <w:marLeft w:val="0"/>
                  <w:marRight w:val="0"/>
                  <w:marTop w:val="0"/>
                  <w:marBottom w:val="0"/>
                  <w:divBdr>
                    <w:top w:val="none" w:sz="0" w:space="0" w:color="auto"/>
                    <w:left w:val="none" w:sz="0" w:space="0" w:color="auto"/>
                    <w:bottom w:val="none" w:sz="0" w:space="0" w:color="auto"/>
                    <w:right w:val="none" w:sz="0" w:space="0" w:color="auto"/>
                  </w:divBdr>
                  <w:divsChild>
                    <w:div w:id="768811852">
                      <w:marLeft w:val="0"/>
                      <w:marRight w:val="0"/>
                      <w:marTop w:val="0"/>
                      <w:marBottom w:val="0"/>
                      <w:divBdr>
                        <w:top w:val="none" w:sz="0" w:space="0" w:color="auto"/>
                        <w:left w:val="none" w:sz="0" w:space="0" w:color="auto"/>
                        <w:bottom w:val="none" w:sz="0" w:space="0" w:color="auto"/>
                        <w:right w:val="none" w:sz="0" w:space="0" w:color="auto"/>
                      </w:divBdr>
                    </w:div>
                  </w:divsChild>
                </w:div>
                <w:div w:id="931014932">
                  <w:marLeft w:val="0"/>
                  <w:marRight w:val="0"/>
                  <w:marTop w:val="0"/>
                  <w:marBottom w:val="0"/>
                  <w:divBdr>
                    <w:top w:val="none" w:sz="0" w:space="0" w:color="auto"/>
                    <w:left w:val="none" w:sz="0" w:space="0" w:color="auto"/>
                    <w:bottom w:val="none" w:sz="0" w:space="0" w:color="auto"/>
                    <w:right w:val="none" w:sz="0" w:space="0" w:color="auto"/>
                  </w:divBdr>
                  <w:divsChild>
                    <w:div w:id="619192597">
                      <w:marLeft w:val="0"/>
                      <w:marRight w:val="0"/>
                      <w:marTop w:val="0"/>
                      <w:marBottom w:val="0"/>
                      <w:divBdr>
                        <w:top w:val="none" w:sz="0" w:space="0" w:color="auto"/>
                        <w:left w:val="none" w:sz="0" w:space="0" w:color="auto"/>
                        <w:bottom w:val="none" w:sz="0" w:space="0" w:color="auto"/>
                        <w:right w:val="none" w:sz="0" w:space="0" w:color="auto"/>
                      </w:divBdr>
                    </w:div>
                  </w:divsChild>
                </w:div>
                <w:div w:id="1021204400">
                  <w:marLeft w:val="0"/>
                  <w:marRight w:val="0"/>
                  <w:marTop w:val="0"/>
                  <w:marBottom w:val="0"/>
                  <w:divBdr>
                    <w:top w:val="none" w:sz="0" w:space="0" w:color="auto"/>
                    <w:left w:val="none" w:sz="0" w:space="0" w:color="auto"/>
                    <w:bottom w:val="none" w:sz="0" w:space="0" w:color="auto"/>
                    <w:right w:val="none" w:sz="0" w:space="0" w:color="auto"/>
                  </w:divBdr>
                  <w:divsChild>
                    <w:div w:id="2020958623">
                      <w:marLeft w:val="0"/>
                      <w:marRight w:val="0"/>
                      <w:marTop w:val="0"/>
                      <w:marBottom w:val="0"/>
                      <w:divBdr>
                        <w:top w:val="none" w:sz="0" w:space="0" w:color="auto"/>
                        <w:left w:val="none" w:sz="0" w:space="0" w:color="auto"/>
                        <w:bottom w:val="none" w:sz="0" w:space="0" w:color="auto"/>
                        <w:right w:val="none" w:sz="0" w:space="0" w:color="auto"/>
                      </w:divBdr>
                    </w:div>
                  </w:divsChild>
                </w:div>
                <w:div w:id="1033767660">
                  <w:marLeft w:val="0"/>
                  <w:marRight w:val="0"/>
                  <w:marTop w:val="0"/>
                  <w:marBottom w:val="0"/>
                  <w:divBdr>
                    <w:top w:val="none" w:sz="0" w:space="0" w:color="auto"/>
                    <w:left w:val="none" w:sz="0" w:space="0" w:color="auto"/>
                    <w:bottom w:val="none" w:sz="0" w:space="0" w:color="auto"/>
                    <w:right w:val="none" w:sz="0" w:space="0" w:color="auto"/>
                  </w:divBdr>
                  <w:divsChild>
                    <w:div w:id="2031835604">
                      <w:marLeft w:val="0"/>
                      <w:marRight w:val="0"/>
                      <w:marTop w:val="0"/>
                      <w:marBottom w:val="0"/>
                      <w:divBdr>
                        <w:top w:val="none" w:sz="0" w:space="0" w:color="auto"/>
                        <w:left w:val="none" w:sz="0" w:space="0" w:color="auto"/>
                        <w:bottom w:val="none" w:sz="0" w:space="0" w:color="auto"/>
                        <w:right w:val="none" w:sz="0" w:space="0" w:color="auto"/>
                      </w:divBdr>
                    </w:div>
                  </w:divsChild>
                </w:div>
                <w:div w:id="1077362334">
                  <w:marLeft w:val="0"/>
                  <w:marRight w:val="0"/>
                  <w:marTop w:val="0"/>
                  <w:marBottom w:val="0"/>
                  <w:divBdr>
                    <w:top w:val="none" w:sz="0" w:space="0" w:color="auto"/>
                    <w:left w:val="none" w:sz="0" w:space="0" w:color="auto"/>
                    <w:bottom w:val="none" w:sz="0" w:space="0" w:color="auto"/>
                    <w:right w:val="none" w:sz="0" w:space="0" w:color="auto"/>
                  </w:divBdr>
                  <w:divsChild>
                    <w:div w:id="1706173">
                      <w:marLeft w:val="0"/>
                      <w:marRight w:val="0"/>
                      <w:marTop w:val="0"/>
                      <w:marBottom w:val="0"/>
                      <w:divBdr>
                        <w:top w:val="none" w:sz="0" w:space="0" w:color="auto"/>
                        <w:left w:val="none" w:sz="0" w:space="0" w:color="auto"/>
                        <w:bottom w:val="none" w:sz="0" w:space="0" w:color="auto"/>
                        <w:right w:val="none" w:sz="0" w:space="0" w:color="auto"/>
                      </w:divBdr>
                    </w:div>
                  </w:divsChild>
                </w:div>
                <w:div w:id="1103191017">
                  <w:marLeft w:val="0"/>
                  <w:marRight w:val="0"/>
                  <w:marTop w:val="0"/>
                  <w:marBottom w:val="0"/>
                  <w:divBdr>
                    <w:top w:val="none" w:sz="0" w:space="0" w:color="auto"/>
                    <w:left w:val="none" w:sz="0" w:space="0" w:color="auto"/>
                    <w:bottom w:val="none" w:sz="0" w:space="0" w:color="auto"/>
                    <w:right w:val="none" w:sz="0" w:space="0" w:color="auto"/>
                  </w:divBdr>
                  <w:divsChild>
                    <w:div w:id="1389110790">
                      <w:marLeft w:val="0"/>
                      <w:marRight w:val="0"/>
                      <w:marTop w:val="0"/>
                      <w:marBottom w:val="0"/>
                      <w:divBdr>
                        <w:top w:val="none" w:sz="0" w:space="0" w:color="auto"/>
                        <w:left w:val="none" w:sz="0" w:space="0" w:color="auto"/>
                        <w:bottom w:val="none" w:sz="0" w:space="0" w:color="auto"/>
                        <w:right w:val="none" w:sz="0" w:space="0" w:color="auto"/>
                      </w:divBdr>
                    </w:div>
                  </w:divsChild>
                </w:div>
                <w:div w:id="1128471446">
                  <w:marLeft w:val="0"/>
                  <w:marRight w:val="0"/>
                  <w:marTop w:val="0"/>
                  <w:marBottom w:val="0"/>
                  <w:divBdr>
                    <w:top w:val="none" w:sz="0" w:space="0" w:color="auto"/>
                    <w:left w:val="none" w:sz="0" w:space="0" w:color="auto"/>
                    <w:bottom w:val="none" w:sz="0" w:space="0" w:color="auto"/>
                    <w:right w:val="none" w:sz="0" w:space="0" w:color="auto"/>
                  </w:divBdr>
                  <w:divsChild>
                    <w:div w:id="2091924499">
                      <w:marLeft w:val="0"/>
                      <w:marRight w:val="0"/>
                      <w:marTop w:val="0"/>
                      <w:marBottom w:val="0"/>
                      <w:divBdr>
                        <w:top w:val="none" w:sz="0" w:space="0" w:color="auto"/>
                        <w:left w:val="none" w:sz="0" w:space="0" w:color="auto"/>
                        <w:bottom w:val="none" w:sz="0" w:space="0" w:color="auto"/>
                        <w:right w:val="none" w:sz="0" w:space="0" w:color="auto"/>
                      </w:divBdr>
                    </w:div>
                  </w:divsChild>
                </w:div>
                <w:div w:id="1265117680">
                  <w:marLeft w:val="0"/>
                  <w:marRight w:val="0"/>
                  <w:marTop w:val="0"/>
                  <w:marBottom w:val="0"/>
                  <w:divBdr>
                    <w:top w:val="none" w:sz="0" w:space="0" w:color="auto"/>
                    <w:left w:val="none" w:sz="0" w:space="0" w:color="auto"/>
                    <w:bottom w:val="none" w:sz="0" w:space="0" w:color="auto"/>
                    <w:right w:val="none" w:sz="0" w:space="0" w:color="auto"/>
                  </w:divBdr>
                  <w:divsChild>
                    <w:div w:id="1726873909">
                      <w:marLeft w:val="0"/>
                      <w:marRight w:val="0"/>
                      <w:marTop w:val="0"/>
                      <w:marBottom w:val="0"/>
                      <w:divBdr>
                        <w:top w:val="none" w:sz="0" w:space="0" w:color="auto"/>
                        <w:left w:val="none" w:sz="0" w:space="0" w:color="auto"/>
                        <w:bottom w:val="none" w:sz="0" w:space="0" w:color="auto"/>
                        <w:right w:val="none" w:sz="0" w:space="0" w:color="auto"/>
                      </w:divBdr>
                    </w:div>
                  </w:divsChild>
                </w:div>
                <w:div w:id="1311638075">
                  <w:marLeft w:val="0"/>
                  <w:marRight w:val="0"/>
                  <w:marTop w:val="0"/>
                  <w:marBottom w:val="0"/>
                  <w:divBdr>
                    <w:top w:val="none" w:sz="0" w:space="0" w:color="auto"/>
                    <w:left w:val="none" w:sz="0" w:space="0" w:color="auto"/>
                    <w:bottom w:val="none" w:sz="0" w:space="0" w:color="auto"/>
                    <w:right w:val="none" w:sz="0" w:space="0" w:color="auto"/>
                  </w:divBdr>
                  <w:divsChild>
                    <w:div w:id="1352030630">
                      <w:marLeft w:val="0"/>
                      <w:marRight w:val="0"/>
                      <w:marTop w:val="0"/>
                      <w:marBottom w:val="0"/>
                      <w:divBdr>
                        <w:top w:val="none" w:sz="0" w:space="0" w:color="auto"/>
                        <w:left w:val="none" w:sz="0" w:space="0" w:color="auto"/>
                        <w:bottom w:val="none" w:sz="0" w:space="0" w:color="auto"/>
                        <w:right w:val="none" w:sz="0" w:space="0" w:color="auto"/>
                      </w:divBdr>
                    </w:div>
                  </w:divsChild>
                </w:div>
                <w:div w:id="1311786108">
                  <w:marLeft w:val="0"/>
                  <w:marRight w:val="0"/>
                  <w:marTop w:val="0"/>
                  <w:marBottom w:val="0"/>
                  <w:divBdr>
                    <w:top w:val="none" w:sz="0" w:space="0" w:color="auto"/>
                    <w:left w:val="none" w:sz="0" w:space="0" w:color="auto"/>
                    <w:bottom w:val="none" w:sz="0" w:space="0" w:color="auto"/>
                    <w:right w:val="none" w:sz="0" w:space="0" w:color="auto"/>
                  </w:divBdr>
                  <w:divsChild>
                    <w:div w:id="1380401105">
                      <w:marLeft w:val="0"/>
                      <w:marRight w:val="0"/>
                      <w:marTop w:val="0"/>
                      <w:marBottom w:val="0"/>
                      <w:divBdr>
                        <w:top w:val="none" w:sz="0" w:space="0" w:color="auto"/>
                        <w:left w:val="none" w:sz="0" w:space="0" w:color="auto"/>
                        <w:bottom w:val="none" w:sz="0" w:space="0" w:color="auto"/>
                        <w:right w:val="none" w:sz="0" w:space="0" w:color="auto"/>
                      </w:divBdr>
                    </w:div>
                  </w:divsChild>
                </w:div>
                <w:div w:id="1325822367">
                  <w:marLeft w:val="0"/>
                  <w:marRight w:val="0"/>
                  <w:marTop w:val="0"/>
                  <w:marBottom w:val="0"/>
                  <w:divBdr>
                    <w:top w:val="none" w:sz="0" w:space="0" w:color="auto"/>
                    <w:left w:val="none" w:sz="0" w:space="0" w:color="auto"/>
                    <w:bottom w:val="none" w:sz="0" w:space="0" w:color="auto"/>
                    <w:right w:val="none" w:sz="0" w:space="0" w:color="auto"/>
                  </w:divBdr>
                  <w:divsChild>
                    <w:div w:id="744373454">
                      <w:marLeft w:val="0"/>
                      <w:marRight w:val="0"/>
                      <w:marTop w:val="0"/>
                      <w:marBottom w:val="0"/>
                      <w:divBdr>
                        <w:top w:val="none" w:sz="0" w:space="0" w:color="auto"/>
                        <w:left w:val="none" w:sz="0" w:space="0" w:color="auto"/>
                        <w:bottom w:val="none" w:sz="0" w:space="0" w:color="auto"/>
                        <w:right w:val="none" w:sz="0" w:space="0" w:color="auto"/>
                      </w:divBdr>
                    </w:div>
                  </w:divsChild>
                </w:div>
                <w:div w:id="1515605488">
                  <w:marLeft w:val="0"/>
                  <w:marRight w:val="0"/>
                  <w:marTop w:val="0"/>
                  <w:marBottom w:val="0"/>
                  <w:divBdr>
                    <w:top w:val="none" w:sz="0" w:space="0" w:color="auto"/>
                    <w:left w:val="none" w:sz="0" w:space="0" w:color="auto"/>
                    <w:bottom w:val="none" w:sz="0" w:space="0" w:color="auto"/>
                    <w:right w:val="none" w:sz="0" w:space="0" w:color="auto"/>
                  </w:divBdr>
                  <w:divsChild>
                    <w:div w:id="1575821039">
                      <w:marLeft w:val="0"/>
                      <w:marRight w:val="0"/>
                      <w:marTop w:val="0"/>
                      <w:marBottom w:val="0"/>
                      <w:divBdr>
                        <w:top w:val="none" w:sz="0" w:space="0" w:color="auto"/>
                        <w:left w:val="none" w:sz="0" w:space="0" w:color="auto"/>
                        <w:bottom w:val="none" w:sz="0" w:space="0" w:color="auto"/>
                        <w:right w:val="none" w:sz="0" w:space="0" w:color="auto"/>
                      </w:divBdr>
                    </w:div>
                  </w:divsChild>
                </w:div>
                <w:div w:id="1588880795">
                  <w:marLeft w:val="0"/>
                  <w:marRight w:val="0"/>
                  <w:marTop w:val="0"/>
                  <w:marBottom w:val="0"/>
                  <w:divBdr>
                    <w:top w:val="none" w:sz="0" w:space="0" w:color="auto"/>
                    <w:left w:val="none" w:sz="0" w:space="0" w:color="auto"/>
                    <w:bottom w:val="none" w:sz="0" w:space="0" w:color="auto"/>
                    <w:right w:val="none" w:sz="0" w:space="0" w:color="auto"/>
                  </w:divBdr>
                  <w:divsChild>
                    <w:div w:id="2015185464">
                      <w:marLeft w:val="0"/>
                      <w:marRight w:val="0"/>
                      <w:marTop w:val="0"/>
                      <w:marBottom w:val="0"/>
                      <w:divBdr>
                        <w:top w:val="none" w:sz="0" w:space="0" w:color="auto"/>
                        <w:left w:val="none" w:sz="0" w:space="0" w:color="auto"/>
                        <w:bottom w:val="none" w:sz="0" w:space="0" w:color="auto"/>
                        <w:right w:val="none" w:sz="0" w:space="0" w:color="auto"/>
                      </w:divBdr>
                    </w:div>
                  </w:divsChild>
                </w:div>
                <w:div w:id="1622764403">
                  <w:marLeft w:val="0"/>
                  <w:marRight w:val="0"/>
                  <w:marTop w:val="0"/>
                  <w:marBottom w:val="0"/>
                  <w:divBdr>
                    <w:top w:val="none" w:sz="0" w:space="0" w:color="auto"/>
                    <w:left w:val="none" w:sz="0" w:space="0" w:color="auto"/>
                    <w:bottom w:val="none" w:sz="0" w:space="0" w:color="auto"/>
                    <w:right w:val="none" w:sz="0" w:space="0" w:color="auto"/>
                  </w:divBdr>
                  <w:divsChild>
                    <w:div w:id="1922399964">
                      <w:marLeft w:val="0"/>
                      <w:marRight w:val="0"/>
                      <w:marTop w:val="0"/>
                      <w:marBottom w:val="0"/>
                      <w:divBdr>
                        <w:top w:val="none" w:sz="0" w:space="0" w:color="auto"/>
                        <w:left w:val="none" w:sz="0" w:space="0" w:color="auto"/>
                        <w:bottom w:val="none" w:sz="0" w:space="0" w:color="auto"/>
                        <w:right w:val="none" w:sz="0" w:space="0" w:color="auto"/>
                      </w:divBdr>
                    </w:div>
                  </w:divsChild>
                </w:div>
                <w:div w:id="1712881200">
                  <w:marLeft w:val="0"/>
                  <w:marRight w:val="0"/>
                  <w:marTop w:val="0"/>
                  <w:marBottom w:val="0"/>
                  <w:divBdr>
                    <w:top w:val="none" w:sz="0" w:space="0" w:color="auto"/>
                    <w:left w:val="none" w:sz="0" w:space="0" w:color="auto"/>
                    <w:bottom w:val="none" w:sz="0" w:space="0" w:color="auto"/>
                    <w:right w:val="none" w:sz="0" w:space="0" w:color="auto"/>
                  </w:divBdr>
                  <w:divsChild>
                    <w:div w:id="2032684070">
                      <w:marLeft w:val="0"/>
                      <w:marRight w:val="0"/>
                      <w:marTop w:val="0"/>
                      <w:marBottom w:val="0"/>
                      <w:divBdr>
                        <w:top w:val="none" w:sz="0" w:space="0" w:color="auto"/>
                        <w:left w:val="none" w:sz="0" w:space="0" w:color="auto"/>
                        <w:bottom w:val="none" w:sz="0" w:space="0" w:color="auto"/>
                        <w:right w:val="none" w:sz="0" w:space="0" w:color="auto"/>
                      </w:divBdr>
                    </w:div>
                  </w:divsChild>
                </w:div>
                <w:div w:id="1719234632">
                  <w:marLeft w:val="0"/>
                  <w:marRight w:val="0"/>
                  <w:marTop w:val="0"/>
                  <w:marBottom w:val="0"/>
                  <w:divBdr>
                    <w:top w:val="none" w:sz="0" w:space="0" w:color="auto"/>
                    <w:left w:val="none" w:sz="0" w:space="0" w:color="auto"/>
                    <w:bottom w:val="none" w:sz="0" w:space="0" w:color="auto"/>
                    <w:right w:val="none" w:sz="0" w:space="0" w:color="auto"/>
                  </w:divBdr>
                  <w:divsChild>
                    <w:div w:id="329142887">
                      <w:marLeft w:val="0"/>
                      <w:marRight w:val="0"/>
                      <w:marTop w:val="0"/>
                      <w:marBottom w:val="0"/>
                      <w:divBdr>
                        <w:top w:val="none" w:sz="0" w:space="0" w:color="auto"/>
                        <w:left w:val="none" w:sz="0" w:space="0" w:color="auto"/>
                        <w:bottom w:val="none" w:sz="0" w:space="0" w:color="auto"/>
                        <w:right w:val="none" w:sz="0" w:space="0" w:color="auto"/>
                      </w:divBdr>
                    </w:div>
                  </w:divsChild>
                </w:div>
                <w:div w:id="1754009387">
                  <w:marLeft w:val="0"/>
                  <w:marRight w:val="0"/>
                  <w:marTop w:val="0"/>
                  <w:marBottom w:val="0"/>
                  <w:divBdr>
                    <w:top w:val="none" w:sz="0" w:space="0" w:color="auto"/>
                    <w:left w:val="none" w:sz="0" w:space="0" w:color="auto"/>
                    <w:bottom w:val="none" w:sz="0" w:space="0" w:color="auto"/>
                    <w:right w:val="none" w:sz="0" w:space="0" w:color="auto"/>
                  </w:divBdr>
                  <w:divsChild>
                    <w:div w:id="563952430">
                      <w:marLeft w:val="0"/>
                      <w:marRight w:val="0"/>
                      <w:marTop w:val="0"/>
                      <w:marBottom w:val="0"/>
                      <w:divBdr>
                        <w:top w:val="none" w:sz="0" w:space="0" w:color="auto"/>
                        <w:left w:val="none" w:sz="0" w:space="0" w:color="auto"/>
                        <w:bottom w:val="none" w:sz="0" w:space="0" w:color="auto"/>
                        <w:right w:val="none" w:sz="0" w:space="0" w:color="auto"/>
                      </w:divBdr>
                    </w:div>
                  </w:divsChild>
                </w:div>
                <w:div w:id="1807550724">
                  <w:marLeft w:val="0"/>
                  <w:marRight w:val="0"/>
                  <w:marTop w:val="0"/>
                  <w:marBottom w:val="0"/>
                  <w:divBdr>
                    <w:top w:val="none" w:sz="0" w:space="0" w:color="auto"/>
                    <w:left w:val="none" w:sz="0" w:space="0" w:color="auto"/>
                    <w:bottom w:val="none" w:sz="0" w:space="0" w:color="auto"/>
                    <w:right w:val="none" w:sz="0" w:space="0" w:color="auto"/>
                  </w:divBdr>
                  <w:divsChild>
                    <w:div w:id="1861775834">
                      <w:marLeft w:val="0"/>
                      <w:marRight w:val="0"/>
                      <w:marTop w:val="0"/>
                      <w:marBottom w:val="0"/>
                      <w:divBdr>
                        <w:top w:val="none" w:sz="0" w:space="0" w:color="auto"/>
                        <w:left w:val="none" w:sz="0" w:space="0" w:color="auto"/>
                        <w:bottom w:val="none" w:sz="0" w:space="0" w:color="auto"/>
                        <w:right w:val="none" w:sz="0" w:space="0" w:color="auto"/>
                      </w:divBdr>
                    </w:div>
                  </w:divsChild>
                </w:div>
                <w:div w:id="1932350920">
                  <w:marLeft w:val="0"/>
                  <w:marRight w:val="0"/>
                  <w:marTop w:val="0"/>
                  <w:marBottom w:val="0"/>
                  <w:divBdr>
                    <w:top w:val="none" w:sz="0" w:space="0" w:color="auto"/>
                    <w:left w:val="none" w:sz="0" w:space="0" w:color="auto"/>
                    <w:bottom w:val="none" w:sz="0" w:space="0" w:color="auto"/>
                    <w:right w:val="none" w:sz="0" w:space="0" w:color="auto"/>
                  </w:divBdr>
                  <w:divsChild>
                    <w:div w:id="2107536231">
                      <w:marLeft w:val="0"/>
                      <w:marRight w:val="0"/>
                      <w:marTop w:val="0"/>
                      <w:marBottom w:val="0"/>
                      <w:divBdr>
                        <w:top w:val="none" w:sz="0" w:space="0" w:color="auto"/>
                        <w:left w:val="none" w:sz="0" w:space="0" w:color="auto"/>
                        <w:bottom w:val="none" w:sz="0" w:space="0" w:color="auto"/>
                        <w:right w:val="none" w:sz="0" w:space="0" w:color="auto"/>
                      </w:divBdr>
                    </w:div>
                  </w:divsChild>
                </w:div>
                <w:div w:id="2008897371">
                  <w:marLeft w:val="0"/>
                  <w:marRight w:val="0"/>
                  <w:marTop w:val="0"/>
                  <w:marBottom w:val="0"/>
                  <w:divBdr>
                    <w:top w:val="none" w:sz="0" w:space="0" w:color="auto"/>
                    <w:left w:val="none" w:sz="0" w:space="0" w:color="auto"/>
                    <w:bottom w:val="none" w:sz="0" w:space="0" w:color="auto"/>
                    <w:right w:val="none" w:sz="0" w:space="0" w:color="auto"/>
                  </w:divBdr>
                  <w:divsChild>
                    <w:div w:id="1552498859">
                      <w:marLeft w:val="0"/>
                      <w:marRight w:val="0"/>
                      <w:marTop w:val="0"/>
                      <w:marBottom w:val="0"/>
                      <w:divBdr>
                        <w:top w:val="none" w:sz="0" w:space="0" w:color="auto"/>
                        <w:left w:val="none" w:sz="0" w:space="0" w:color="auto"/>
                        <w:bottom w:val="none" w:sz="0" w:space="0" w:color="auto"/>
                        <w:right w:val="none" w:sz="0" w:space="0" w:color="auto"/>
                      </w:divBdr>
                    </w:div>
                  </w:divsChild>
                </w:div>
                <w:div w:id="2010055690">
                  <w:marLeft w:val="0"/>
                  <w:marRight w:val="0"/>
                  <w:marTop w:val="0"/>
                  <w:marBottom w:val="0"/>
                  <w:divBdr>
                    <w:top w:val="none" w:sz="0" w:space="0" w:color="auto"/>
                    <w:left w:val="none" w:sz="0" w:space="0" w:color="auto"/>
                    <w:bottom w:val="none" w:sz="0" w:space="0" w:color="auto"/>
                    <w:right w:val="none" w:sz="0" w:space="0" w:color="auto"/>
                  </w:divBdr>
                  <w:divsChild>
                    <w:div w:id="1658344800">
                      <w:marLeft w:val="0"/>
                      <w:marRight w:val="0"/>
                      <w:marTop w:val="0"/>
                      <w:marBottom w:val="0"/>
                      <w:divBdr>
                        <w:top w:val="none" w:sz="0" w:space="0" w:color="auto"/>
                        <w:left w:val="none" w:sz="0" w:space="0" w:color="auto"/>
                        <w:bottom w:val="none" w:sz="0" w:space="0" w:color="auto"/>
                        <w:right w:val="none" w:sz="0" w:space="0" w:color="auto"/>
                      </w:divBdr>
                    </w:div>
                  </w:divsChild>
                </w:div>
                <w:div w:id="2051955157">
                  <w:marLeft w:val="0"/>
                  <w:marRight w:val="0"/>
                  <w:marTop w:val="0"/>
                  <w:marBottom w:val="0"/>
                  <w:divBdr>
                    <w:top w:val="none" w:sz="0" w:space="0" w:color="auto"/>
                    <w:left w:val="none" w:sz="0" w:space="0" w:color="auto"/>
                    <w:bottom w:val="none" w:sz="0" w:space="0" w:color="auto"/>
                    <w:right w:val="none" w:sz="0" w:space="0" w:color="auto"/>
                  </w:divBdr>
                  <w:divsChild>
                    <w:div w:id="1777094725">
                      <w:marLeft w:val="0"/>
                      <w:marRight w:val="0"/>
                      <w:marTop w:val="0"/>
                      <w:marBottom w:val="0"/>
                      <w:divBdr>
                        <w:top w:val="none" w:sz="0" w:space="0" w:color="auto"/>
                        <w:left w:val="none" w:sz="0" w:space="0" w:color="auto"/>
                        <w:bottom w:val="none" w:sz="0" w:space="0" w:color="auto"/>
                        <w:right w:val="none" w:sz="0" w:space="0" w:color="auto"/>
                      </w:divBdr>
                    </w:div>
                  </w:divsChild>
                </w:div>
                <w:div w:id="2056926978">
                  <w:marLeft w:val="0"/>
                  <w:marRight w:val="0"/>
                  <w:marTop w:val="0"/>
                  <w:marBottom w:val="0"/>
                  <w:divBdr>
                    <w:top w:val="none" w:sz="0" w:space="0" w:color="auto"/>
                    <w:left w:val="none" w:sz="0" w:space="0" w:color="auto"/>
                    <w:bottom w:val="none" w:sz="0" w:space="0" w:color="auto"/>
                    <w:right w:val="none" w:sz="0" w:space="0" w:color="auto"/>
                  </w:divBdr>
                  <w:divsChild>
                    <w:div w:id="1319529696">
                      <w:marLeft w:val="0"/>
                      <w:marRight w:val="0"/>
                      <w:marTop w:val="0"/>
                      <w:marBottom w:val="0"/>
                      <w:divBdr>
                        <w:top w:val="none" w:sz="0" w:space="0" w:color="auto"/>
                        <w:left w:val="none" w:sz="0" w:space="0" w:color="auto"/>
                        <w:bottom w:val="none" w:sz="0" w:space="0" w:color="auto"/>
                        <w:right w:val="none" w:sz="0" w:space="0" w:color="auto"/>
                      </w:divBdr>
                    </w:div>
                  </w:divsChild>
                </w:div>
                <w:div w:id="2100128480">
                  <w:marLeft w:val="0"/>
                  <w:marRight w:val="0"/>
                  <w:marTop w:val="0"/>
                  <w:marBottom w:val="0"/>
                  <w:divBdr>
                    <w:top w:val="none" w:sz="0" w:space="0" w:color="auto"/>
                    <w:left w:val="none" w:sz="0" w:space="0" w:color="auto"/>
                    <w:bottom w:val="none" w:sz="0" w:space="0" w:color="auto"/>
                    <w:right w:val="none" w:sz="0" w:space="0" w:color="auto"/>
                  </w:divBdr>
                  <w:divsChild>
                    <w:div w:id="1995327459">
                      <w:marLeft w:val="0"/>
                      <w:marRight w:val="0"/>
                      <w:marTop w:val="0"/>
                      <w:marBottom w:val="0"/>
                      <w:divBdr>
                        <w:top w:val="none" w:sz="0" w:space="0" w:color="auto"/>
                        <w:left w:val="none" w:sz="0" w:space="0" w:color="auto"/>
                        <w:bottom w:val="none" w:sz="0" w:space="0" w:color="auto"/>
                        <w:right w:val="none" w:sz="0" w:space="0" w:color="auto"/>
                      </w:divBdr>
                    </w:div>
                  </w:divsChild>
                </w:div>
                <w:div w:id="2138177753">
                  <w:marLeft w:val="0"/>
                  <w:marRight w:val="0"/>
                  <w:marTop w:val="0"/>
                  <w:marBottom w:val="0"/>
                  <w:divBdr>
                    <w:top w:val="none" w:sz="0" w:space="0" w:color="auto"/>
                    <w:left w:val="none" w:sz="0" w:space="0" w:color="auto"/>
                    <w:bottom w:val="none" w:sz="0" w:space="0" w:color="auto"/>
                    <w:right w:val="none" w:sz="0" w:space="0" w:color="auto"/>
                  </w:divBdr>
                  <w:divsChild>
                    <w:div w:id="18396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4495">
          <w:marLeft w:val="0"/>
          <w:marRight w:val="0"/>
          <w:marTop w:val="0"/>
          <w:marBottom w:val="0"/>
          <w:divBdr>
            <w:top w:val="none" w:sz="0" w:space="0" w:color="auto"/>
            <w:left w:val="none" w:sz="0" w:space="0" w:color="auto"/>
            <w:bottom w:val="none" w:sz="0" w:space="0" w:color="auto"/>
            <w:right w:val="none" w:sz="0" w:space="0" w:color="auto"/>
          </w:divBdr>
        </w:div>
        <w:div w:id="754284276">
          <w:marLeft w:val="0"/>
          <w:marRight w:val="0"/>
          <w:marTop w:val="0"/>
          <w:marBottom w:val="0"/>
          <w:divBdr>
            <w:top w:val="none" w:sz="0" w:space="0" w:color="auto"/>
            <w:left w:val="none" w:sz="0" w:space="0" w:color="auto"/>
            <w:bottom w:val="none" w:sz="0" w:space="0" w:color="auto"/>
            <w:right w:val="none" w:sz="0" w:space="0" w:color="auto"/>
          </w:divBdr>
        </w:div>
        <w:div w:id="856238951">
          <w:marLeft w:val="0"/>
          <w:marRight w:val="0"/>
          <w:marTop w:val="0"/>
          <w:marBottom w:val="0"/>
          <w:divBdr>
            <w:top w:val="none" w:sz="0" w:space="0" w:color="auto"/>
            <w:left w:val="none" w:sz="0" w:space="0" w:color="auto"/>
            <w:bottom w:val="none" w:sz="0" w:space="0" w:color="auto"/>
            <w:right w:val="none" w:sz="0" w:space="0" w:color="auto"/>
          </w:divBdr>
          <w:divsChild>
            <w:div w:id="14965354">
              <w:marLeft w:val="0"/>
              <w:marRight w:val="0"/>
              <w:marTop w:val="0"/>
              <w:marBottom w:val="0"/>
              <w:divBdr>
                <w:top w:val="none" w:sz="0" w:space="0" w:color="auto"/>
                <w:left w:val="none" w:sz="0" w:space="0" w:color="auto"/>
                <w:bottom w:val="none" w:sz="0" w:space="0" w:color="auto"/>
                <w:right w:val="none" w:sz="0" w:space="0" w:color="auto"/>
              </w:divBdr>
            </w:div>
            <w:div w:id="200945527">
              <w:marLeft w:val="0"/>
              <w:marRight w:val="0"/>
              <w:marTop w:val="0"/>
              <w:marBottom w:val="0"/>
              <w:divBdr>
                <w:top w:val="none" w:sz="0" w:space="0" w:color="auto"/>
                <w:left w:val="none" w:sz="0" w:space="0" w:color="auto"/>
                <w:bottom w:val="none" w:sz="0" w:space="0" w:color="auto"/>
                <w:right w:val="none" w:sz="0" w:space="0" w:color="auto"/>
              </w:divBdr>
            </w:div>
            <w:div w:id="1125392327">
              <w:marLeft w:val="0"/>
              <w:marRight w:val="0"/>
              <w:marTop w:val="0"/>
              <w:marBottom w:val="0"/>
              <w:divBdr>
                <w:top w:val="none" w:sz="0" w:space="0" w:color="auto"/>
                <w:left w:val="none" w:sz="0" w:space="0" w:color="auto"/>
                <w:bottom w:val="none" w:sz="0" w:space="0" w:color="auto"/>
                <w:right w:val="none" w:sz="0" w:space="0" w:color="auto"/>
              </w:divBdr>
            </w:div>
            <w:div w:id="1776170759">
              <w:marLeft w:val="0"/>
              <w:marRight w:val="0"/>
              <w:marTop w:val="0"/>
              <w:marBottom w:val="0"/>
              <w:divBdr>
                <w:top w:val="none" w:sz="0" w:space="0" w:color="auto"/>
                <w:left w:val="none" w:sz="0" w:space="0" w:color="auto"/>
                <w:bottom w:val="none" w:sz="0" w:space="0" w:color="auto"/>
                <w:right w:val="none" w:sz="0" w:space="0" w:color="auto"/>
              </w:divBdr>
            </w:div>
            <w:div w:id="1929538645">
              <w:marLeft w:val="0"/>
              <w:marRight w:val="0"/>
              <w:marTop w:val="0"/>
              <w:marBottom w:val="0"/>
              <w:divBdr>
                <w:top w:val="none" w:sz="0" w:space="0" w:color="auto"/>
                <w:left w:val="none" w:sz="0" w:space="0" w:color="auto"/>
                <w:bottom w:val="none" w:sz="0" w:space="0" w:color="auto"/>
                <w:right w:val="none" w:sz="0" w:space="0" w:color="auto"/>
              </w:divBdr>
            </w:div>
          </w:divsChild>
        </w:div>
        <w:div w:id="873272445">
          <w:marLeft w:val="0"/>
          <w:marRight w:val="0"/>
          <w:marTop w:val="0"/>
          <w:marBottom w:val="0"/>
          <w:divBdr>
            <w:top w:val="none" w:sz="0" w:space="0" w:color="auto"/>
            <w:left w:val="none" w:sz="0" w:space="0" w:color="auto"/>
            <w:bottom w:val="none" w:sz="0" w:space="0" w:color="auto"/>
            <w:right w:val="none" w:sz="0" w:space="0" w:color="auto"/>
          </w:divBdr>
        </w:div>
        <w:div w:id="875504574">
          <w:marLeft w:val="0"/>
          <w:marRight w:val="0"/>
          <w:marTop w:val="0"/>
          <w:marBottom w:val="0"/>
          <w:divBdr>
            <w:top w:val="none" w:sz="0" w:space="0" w:color="auto"/>
            <w:left w:val="none" w:sz="0" w:space="0" w:color="auto"/>
            <w:bottom w:val="none" w:sz="0" w:space="0" w:color="auto"/>
            <w:right w:val="none" w:sz="0" w:space="0" w:color="auto"/>
          </w:divBdr>
        </w:div>
        <w:div w:id="884753533">
          <w:marLeft w:val="0"/>
          <w:marRight w:val="0"/>
          <w:marTop w:val="0"/>
          <w:marBottom w:val="0"/>
          <w:divBdr>
            <w:top w:val="none" w:sz="0" w:space="0" w:color="auto"/>
            <w:left w:val="none" w:sz="0" w:space="0" w:color="auto"/>
            <w:bottom w:val="none" w:sz="0" w:space="0" w:color="auto"/>
            <w:right w:val="none" w:sz="0" w:space="0" w:color="auto"/>
          </w:divBdr>
        </w:div>
        <w:div w:id="963922050">
          <w:marLeft w:val="0"/>
          <w:marRight w:val="0"/>
          <w:marTop w:val="0"/>
          <w:marBottom w:val="0"/>
          <w:divBdr>
            <w:top w:val="none" w:sz="0" w:space="0" w:color="auto"/>
            <w:left w:val="none" w:sz="0" w:space="0" w:color="auto"/>
            <w:bottom w:val="none" w:sz="0" w:space="0" w:color="auto"/>
            <w:right w:val="none" w:sz="0" w:space="0" w:color="auto"/>
          </w:divBdr>
        </w:div>
        <w:div w:id="966471339">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sChild>
            <w:div w:id="373308779">
              <w:marLeft w:val="-75"/>
              <w:marRight w:val="0"/>
              <w:marTop w:val="30"/>
              <w:marBottom w:val="30"/>
              <w:divBdr>
                <w:top w:val="none" w:sz="0" w:space="0" w:color="auto"/>
                <w:left w:val="none" w:sz="0" w:space="0" w:color="auto"/>
                <w:bottom w:val="none" w:sz="0" w:space="0" w:color="auto"/>
                <w:right w:val="none" w:sz="0" w:space="0" w:color="auto"/>
              </w:divBdr>
              <w:divsChild>
                <w:div w:id="212739360">
                  <w:marLeft w:val="0"/>
                  <w:marRight w:val="0"/>
                  <w:marTop w:val="0"/>
                  <w:marBottom w:val="0"/>
                  <w:divBdr>
                    <w:top w:val="none" w:sz="0" w:space="0" w:color="auto"/>
                    <w:left w:val="none" w:sz="0" w:space="0" w:color="auto"/>
                    <w:bottom w:val="none" w:sz="0" w:space="0" w:color="auto"/>
                    <w:right w:val="none" w:sz="0" w:space="0" w:color="auto"/>
                  </w:divBdr>
                  <w:divsChild>
                    <w:div w:id="371737638">
                      <w:marLeft w:val="0"/>
                      <w:marRight w:val="0"/>
                      <w:marTop w:val="0"/>
                      <w:marBottom w:val="0"/>
                      <w:divBdr>
                        <w:top w:val="none" w:sz="0" w:space="0" w:color="auto"/>
                        <w:left w:val="none" w:sz="0" w:space="0" w:color="auto"/>
                        <w:bottom w:val="none" w:sz="0" w:space="0" w:color="auto"/>
                        <w:right w:val="none" w:sz="0" w:space="0" w:color="auto"/>
                      </w:divBdr>
                    </w:div>
                  </w:divsChild>
                </w:div>
                <w:div w:id="268659405">
                  <w:marLeft w:val="0"/>
                  <w:marRight w:val="0"/>
                  <w:marTop w:val="0"/>
                  <w:marBottom w:val="0"/>
                  <w:divBdr>
                    <w:top w:val="none" w:sz="0" w:space="0" w:color="auto"/>
                    <w:left w:val="none" w:sz="0" w:space="0" w:color="auto"/>
                    <w:bottom w:val="none" w:sz="0" w:space="0" w:color="auto"/>
                    <w:right w:val="none" w:sz="0" w:space="0" w:color="auto"/>
                  </w:divBdr>
                  <w:divsChild>
                    <w:div w:id="1673800744">
                      <w:marLeft w:val="0"/>
                      <w:marRight w:val="0"/>
                      <w:marTop w:val="0"/>
                      <w:marBottom w:val="0"/>
                      <w:divBdr>
                        <w:top w:val="none" w:sz="0" w:space="0" w:color="auto"/>
                        <w:left w:val="none" w:sz="0" w:space="0" w:color="auto"/>
                        <w:bottom w:val="none" w:sz="0" w:space="0" w:color="auto"/>
                        <w:right w:val="none" w:sz="0" w:space="0" w:color="auto"/>
                      </w:divBdr>
                    </w:div>
                  </w:divsChild>
                </w:div>
                <w:div w:id="404691783">
                  <w:marLeft w:val="0"/>
                  <w:marRight w:val="0"/>
                  <w:marTop w:val="0"/>
                  <w:marBottom w:val="0"/>
                  <w:divBdr>
                    <w:top w:val="none" w:sz="0" w:space="0" w:color="auto"/>
                    <w:left w:val="none" w:sz="0" w:space="0" w:color="auto"/>
                    <w:bottom w:val="none" w:sz="0" w:space="0" w:color="auto"/>
                    <w:right w:val="none" w:sz="0" w:space="0" w:color="auto"/>
                  </w:divBdr>
                  <w:divsChild>
                    <w:div w:id="1724864525">
                      <w:marLeft w:val="0"/>
                      <w:marRight w:val="0"/>
                      <w:marTop w:val="0"/>
                      <w:marBottom w:val="0"/>
                      <w:divBdr>
                        <w:top w:val="none" w:sz="0" w:space="0" w:color="auto"/>
                        <w:left w:val="none" w:sz="0" w:space="0" w:color="auto"/>
                        <w:bottom w:val="none" w:sz="0" w:space="0" w:color="auto"/>
                        <w:right w:val="none" w:sz="0" w:space="0" w:color="auto"/>
                      </w:divBdr>
                    </w:div>
                  </w:divsChild>
                </w:div>
                <w:div w:id="500243270">
                  <w:marLeft w:val="0"/>
                  <w:marRight w:val="0"/>
                  <w:marTop w:val="0"/>
                  <w:marBottom w:val="0"/>
                  <w:divBdr>
                    <w:top w:val="none" w:sz="0" w:space="0" w:color="auto"/>
                    <w:left w:val="none" w:sz="0" w:space="0" w:color="auto"/>
                    <w:bottom w:val="none" w:sz="0" w:space="0" w:color="auto"/>
                    <w:right w:val="none" w:sz="0" w:space="0" w:color="auto"/>
                  </w:divBdr>
                  <w:divsChild>
                    <w:div w:id="1254388521">
                      <w:marLeft w:val="0"/>
                      <w:marRight w:val="0"/>
                      <w:marTop w:val="0"/>
                      <w:marBottom w:val="0"/>
                      <w:divBdr>
                        <w:top w:val="none" w:sz="0" w:space="0" w:color="auto"/>
                        <w:left w:val="none" w:sz="0" w:space="0" w:color="auto"/>
                        <w:bottom w:val="none" w:sz="0" w:space="0" w:color="auto"/>
                        <w:right w:val="none" w:sz="0" w:space="0" w:color="auto"/>
                      </w:divBdr>
                    </w:div>
                  </w:divsChild>
                </w:div>
                <w:div w:id="576789981">
                  <w:marLeft w:val="0"/>
                  <w:marRight w:val="0"/>
                  <w:marTop w:val="0"/>
                  <w:marBottom w:val="0"/>
                  <w:divBdr>
                    <w:top w:val="none" w:sz="0" w:space="0" w:color="auto"/>
                    <w:left w:val="none" w:sz="0" w:space="0" w:color="auto"/>
                    <w:bottom w:val="none" w:sz="0" w:space="0" w:color="auto"/>
                    <w:right w:val="none" w:sz="0" w:space="0" w:color="auto"/>
                  </w:divBdr>
                  <w:divsChild>
                    <w:div w:id="1169173268">
                      <w:marLeft w:val="0"/>
                      <w:marRight w:val="0"/>
                      <w:marTop w:val="0"/>
                      <w:marBottom w:val="0"/>
                      <w:divBdr>
                        <w:top w:val="none" w:sz="0" w:space="0" w:color="auto"/>
                        <w:left w:val="none" w:sz="0" w:space="0" w:color="auto"/>
                        <w:bottom w:val="none" w:sz="0" w:space="0" w:color="auto"/>
                        <w:right w:val="none" w:sz="0" w:space="0" w:color="auto"/>
                      </w:divBdr>
                    </w:div>
                  </w:divsChild>
                </w:div>
                <w:div w:id="623660079">
                  <w:marLeft w:val="0"/>
                  <w:marRight w:val="0"/>
                  <w:marTop w:val="0"/>
                  <w:marBottom w:val="0"/>
                  <w:divBdr>
                    <w:top w:val="none" w:sz="0" w:space="0" w:color="auto"/>
                    <w:left w:val="none" w:sz="0" w:space="0" w:color="auto"/>
                    <w:bottom w:val="none" w:sz="0" w:space="0" w:color="auto"/>
                    <w:right w:val="none" w:sz="0" w:space="0" w:color="auto"/>
                  </w:divBdr>
                  <w:divsChild>
                    <w:div w:id="1333798288">
                      <w:marLeft w:val="0"/>
                      <w:marRight w:val="0"/>
                      <w:marTop w:val="0"/>
                      <w:marBottom w:val="0"/>
                      <w:divBdr>
                        <w:top w:val="none" w:sz="0" w:space="0" w:color="auto"/>
                        <w:left w:val="none" w:sz="0" w:space="0" w:color="auto"/>
                        <w:bottom w:val="none" w:sz="0" w:space="0" w:color="auto"/>
                        <w:right w:val="none" w:sz="0" w:space="0" w:color="auto"/>
                      </w:divBdr>
                    </w:div>
                  </w:divsChild>
                </w:div>
                <w:div w:id="665479558">
                  <w:marLeft w:val="0"/>
                  <w:marRight w:val="0"/>
                  <w:marTop w:val="0"/>
                  <w:marBottom w:val="0"/>
                  <w:divBdr>
                    <w:top w:val="none" w:sz="0" w:space="0" w:color="auto"/>
                    <w:left w:val="none" w:sz="0" w:space="0" w:color="auto"/>
                    <w:bottom w:val="none" w:sz="0" w:space="0" w:color="auto"/>
                    <w:right w:val="none" w:sz="0" w:space="0" w:color="auto"/>
                  </w:divBdr>
                  <w:divsChild>
                    <w:div w:id="851064406">
                      <w:marLeft w:val="0"/>
                      <w:marRight w:val="0"/>
                      <w:marTop w:val="0"/>
                      <w:marBottom w:val="0"/>
                      <w:divBdr>
                        <w:top w:val="none" w:sz="0" w:space="0" w:color="auto"/>
                        <w:left w:val="none" w:sz="0" w:space="0" w:color="auto"/>
                        <w:bottom w:val="none" w:sz="0" w:space="0" w:color="auto"/>
                        <w:right w:val="none" w:sz="0" w:space="0" w:color="auto"/>
                      </w:divBdr>
                    </w:div>
                  </w:divsChild>
                </w:div>
                <w:div w:id="885292969">
                  <w:marLeft w:val="0"/>
                  <w:marRight w:val="0"/>
                  <w:marTop w:val="0"/>
                  <w:marBottom w:val="0"/>
                  <w:divBdr>
                    <w:top w:val="none" w:sz="0" w:space="0" w:color="auto"/>
                    <w:left w:val="none" w:sz="0" w:space="0" w:color="auto"/>
                    <w:bottom w:val="none" w:sz="0" w:space="0" w:color="auto"/>
                    <w:right w:val="none" w:sz="0" w:space="0" w:color="auto"/>
                  </w:divBdr>
                  <w:divsChild>
                    <w:div w:id="467551211">
                      <w:marLeft w:val="0"/>
                      <w:marRight w:val="0"/>
                      <w:marTop w:val="0"/>
                      <w:marBottom w:val="0"/>
                      <w:divBdr>
                        <w:top w:val="none" w:sz="0" w:space="0" w:color="auto"/>
                        <w:left w:val="none" w:sz="0" w:space="0" w:color="auto"/>
                        <w:bottom w:val="none" w:sz="0" w:space="0" w:color="auto"/>
                        <w:right w:val="none" w:sz="0" w:space="0" w:color="auto"/>
                      </w:divBdr>
                    </w:div>
                  </w:divsChild>
                </w:div>
                <w:div w:id="944191716">
                  <w:marLeft w:val="0"/>
                  <w:marRight w:val="0"/>
                  <w:marTop w:val="0"/>
                  <w:marBottom w:val="0"/>
                  <w:divBdr>
                    <w:top w:val="none" w:sz="0" w:space="0" w:color="auto"/>
                    <w:left w:val="none" w:sz="0" w:space="0" w:color="auto"/>
                    <w:bottom w:val="none" w:sz="0" w:space="0" w:color="auto"/>
                    <w:right w:val="none" w:sz="0" w:space="0" w:color="auto"/>
                  </w:divBdr>
                  <w:divsChild>
                    <w:div w:id="1667785276">
                      <w:marLeft w:val="0"/>
                      <w:marRight w:val="0"/>
                      <w:marTop w:val="0"/>
                      <w:marBottom w:val="0"/>
                      <w:divBdr>
                        <w:top w:val="none" w:sz="0" w:space="0" w:color="auto"/>
                        <w:left w:val="none" w:sz="0" w:space="0" w:color="auto"/>
                        <w:bottom w:val="none" w:sz="0" w:space="0" w:color="auto"/>
                        <w:right w:val="none" w:sz="0" w:space="0" w:color="auto"/>
                      </w:divBdr>
                    </w:div>
                  </w:divsChild>
                </w:div>
                <w:div w:id="961613230">
                  <w:marLeft w:val="0"/>
                  <w:marRight w:val="0"/>
                  <w:marTop w:val="0"/>
                  <w:marBottom w:val="0"/>
                  <w:divBdr>
                    <w:top w:val="none" w:sz="0" w:space="0" w:color="auto"/>
                    <w:left w:val="none" w:sz="0" w:space="0" w:color="auto"/>
                    <w:bottom w:val="none" w:sz="0" w:space="0" w:color="auto"/>
                    <w:right w:val="none" w:sz="0" w:space="0" w:color="auto"/>
                  </w:divBdr>
                  <w:divsChild>
                    <w:div w:id="644240068">
                      <w:marLeft w:val="0"/>
                      <w:marRight w:val="0"/>
                      <w:marTop w:val="0"/>
                      <w:marBottom w:val="0"/>
                      <w:divBdr>
                        <w:top w:val="none" w:sz="0" w:space="0" w:color="auto"/>
                        <w:left w:val="none" w:sz="0" w:space="0" w:color="auto"/>
                        <w:bottom w:val="none" w:sz="0" w:space="0" w:color="auto"/>
                        <w:right w:val="none" w:sz="0" w:space="0" w:color="auto"/>
                      </w:divBdr>
                    </w:div>
                  </w:divsChild>
                </w:div>
                <w:div w:id="1092166903">
                  <w:marLeft w:val="0"/>
                  <w:marRight w:val="0"/>
                  <w:marTop w:val="0"/>
                  <w:marBottom w:val="0"/>
                  <w:divBdr>
                    <w:top w:val="none" w:sz="0" w:space="0" w:color="auto"/>
                    <w:left w:val="none" w:sz="0" w:space="0" w:color="auto"/>
                    <w:bottom w:val="none" w:sz="0" w:space="0" w:color="auto"/>
                    <w:right w:val="none" w:sz="0" w:space="0" w:color="auto"/>
                  </w:divBdr>
                  <w:divsChild>
                    <w:div w:id="498272585">
                      <w:marLeft w:val="0"/>
                      <w:marRight w:val="0"/>
                      <w:marTop w:val="0"/>
                      <w:marBottom w:val="0"/>
                      <w:divBdr>
                        <w:top w:val="none" w:sz="0" w:space="0" w:color="auto"/>
                        <w:left w:val="none" w:sz="0" w:space="0" w:color="auto"/>
                        <w:bottom w:val="none" w:sz="0" w:space="0" w:color="auto"/>
                        <w:right w:val="none" w:sz="0" w:space="0" w:color="auto"/>
                      </w:divBdr>
                    </w:div>
                  </w:divsChild>
                </w:div>
                <w:div w:id="1200314253">
                  <w:marLeft w:val="0"/>
                  <w:marRight w:val="0"/>
                  <w:marTop w:val="0"/>
                  <w:marBottom w:val="0"/>
                  <w:divBdr>
                    <w:top w:val="none" w:sz="0" w:space="0" w:color="auto"/>
                    <w:left w:val="none" w:sz="0" w:space="0" w:color="auto"/>
                    <w:bottom w:val="none" w:sz="0" w:space="0" w:color="auto"/>
                    <w:right w:val="none" w:sz="0" w:space="0" w:color="auto"/>
                  </w:divBdr>
                  <w:divsChild>
                    <w:div w:id="821890831">
                      <w:marLeft w:val="0"/>
                      <w:marRight w:val="0"/>
                      <w:marTop w:val="0"/>
                      <w:marBottom w:val="0"/>
                      <w:divBdr>
                        <w:top w:val="none" w:sz="0" w:space="0" w:color="auto"/>
                        <w:left w:val="none" w:sz="0" w:space="0" w:color="auto"/>
                        <w:bottom w:val="none" w:sz="0" w:space="0" w:color="auto"/>
                        <w:right w:val="none" w:sz="0" w:space="0" w:color="auto"/>
                      </w:divBdr>
                    </w:div>
                  </w:divsChild>
                </w:div>
                <w:div w:id="1311598147">
                  <w:marLeft w:val="0"/>
                  <w:marRight w:val="0"/>
                  <w:marTop w:val="0"/>
                  <w:marBottom w:val="0"/>
                  <w:divBdr>
                    <w:top w:val="none" w:sz="0" w:space="0" w:color="auto"/>
                    <w:left w:val="none" w:sz="0" w:space="0" w:color="auto"/>
                    <w:bottom w:val="none" w:sz="0" w:space="0" w:color="auto"/>
                    <w:right w:val="none" w:sz="0" w:space="0" w:color="auto"/>
                  </w:divBdr>
                  <w:divsChild>
                    <w:div w:id="1037780035">
                      <w:marLeft w:val="0"/>
                      <w:marRight w:val="0"/>
                      <w:marTop w:val="0"/>
                      <w:marBottom w:val="0"/>
                      <w:divBdr>
                        <w:top w:val="none" w:sz="0" w:space="0" w:color="auto"/>
                        <w:left w:val="none" w:sz="0" w:space="0" w:color="auto"/>
                        <w:bottom w:val="none" w:sz="0" w:space="0" w:color="auto"/>
                        <w:right w:val="none" w:sz="0" w:space="0" w:color="auto"/>
                      </w:divBdr>
                    </w:div>
                  </w:divsChild>
                </w:div>
                <w:div w:id="1342774582">
                  <w:marLeft w:val="0"/>
                  <w:marRight w:val="0"/>
                  <w:marTop w:val="0"/>
                  <w:marBottom w:val="0"/>
                  <w:divBdr>
                    <w:top w:val="none" w:sz="0" w:space="0" w:color="auto"/>
                    <w:left w:val="none" w:sz="0" w:space="0" w:color="auto"/>
                    <w:bottom w:val="none" w:sz="0" w:space="0" w:color="auto"/>
                    <w:right w:val="none" w:sz="0" w:space="0" w:color="auto"/>
                  </w:divBdr>
                  <w:divsChild>
                    <w:div w:id="590238224">
                      <w:marLeft w:val="0"/>
                      <w:marRight w:val="0"/>
                      <w:marTop w:val="0"/>
                      <w:marBottom w:val="0"/>
                      <w:divBdr>
                        <w:top w:val="none" w:sz="0" w:space="0" w:color="auto"/>
                        <w:left w:val="none" w:sz="0" w:space="0" w:color="auto"/>
                        <w:bottom w:val="none" w:sz="0" w:space="0" w:color="auto"/>
                        <w:right w:val="none" w:sz="0" w:space="0" w:color="auto"/>
                      </w:divBdr>
                    </w:div>
                  </w:divsChild>
                </w:div>
                <w:div w:id="1364749148">
                  <w:marLeft w:val="0"/>
                  <w:marRight w:val="0"/>
                  <w:marTop w:val="0"/>
                  <w:marBottom w:val="0"/>
                  <w:divBdr>
                    <w:top w:val="none" w:sz="0" w:space="0" w:color="auto"/>
                    <w:left w:val="none" w:sz="0" w:space="0" w:color="auto"/>
                    <w:bottom w:val="none" w:sz="0" w:space="0" w:color="auto"/>
                    <w:right w:val="none" w:sz="0" w:space="0" w:color="auto"/>
                  </w:divBdr>
                  <w:divsChild>
                    <w:div w:id="1124734386">
                      <w:marLeft w:val="0"/>
                      <w:marRight w:val="0"/>
                      <w:marTop w:val="0"/>
                      <w:marBottom w:val="0"/>
                      <w:divBdr>
                        <w:top w:val="none" w:sz="0" w:space="0" w:color="auto"/>
                        <w:left w:val="none" w:sz="0" w:space="0" w:color="auto"/>
                        <w:bottom w:val="none" w:sz="0" w:space="0" w:color="auto"/>
                        <w:right w:val="none" w:sz="0" w:space="0" w:color="auto"/>
                      </w:divBdr>
                    </w:div>
                  </w:divsChild>
                </w:div>
                <w:div w:id="1441796489">
                  <w:marLeft w:val="0"/>
                  <w:marRight w:val="0"/>
                  <w:marTop w:val="0"/>
                  <w:marBottom w:val="0"/>
                  <w:divBdr>
                    <w:top w:val="none" w:sz="0" w:space="0" w:color="auto"/>
                    <w:left w:val="none" w:sz="0" w:space="0" w:color="auto"/>
                    <w:bottom w:val="none" w:sz="0" w:space="0" w:color="auto"/>
                    <w:right w:val="none" w:sz="0" w:space="0" w:color="auto"/>
                  </w:divBdr>
                  <w:divsChild>
                    <w:div w:id="1097678838">
                      <w:marLeft w:val="0"/>
                      <w:marRight w:val="0"/>
                      <w:marTop w:val="0"/>
                      <w:marBottom w:val="0"/>
                      <w:divBdr>
                        <w:top w:val="none" w:sz="0" w:space="0" w:color="auto"/>
                        <w:left w:val="none" w:sz="0" w:space="0" w:color="auto"/>
                        <w:bottom w:val="none" w:sz="0" w:space="0" w:color="auto"/>
                        <w:right w:val="none" w:sz="0" w:space="0" w:color="auto"/>
                      </w:divBdr>
                    </w:div>
                  </w:divsChild>
                </w:div>
                <w:div w:id="1492670817">
                  <w:marLeft w:val="0"/>
                  <w:marRight w:val="0"/>
                  <w:marTop w:val="0"/>
                  <w:marBottom w:val="0"/>
                  <w:divBdr>
                    <w:top w:val="none" w:sz="0" w:space="0" w:color="auto"/>
                    <w:left w:val="none" w:sz="0" w:space="0" w:color="auto"/>
                    <w:bottom w:val="none" w:sz="0" w:space="0" w:color="auto"/>
                    <w:right w:val="none" w:sz="0" w:space="0" w:color="auto"/>
                  </w:divBdr>
                  <w:divsChild>
                    <w:div w:id="16544762">
                      <w:marLeft w:val="0"/>
                      <w:marRight w:val="0"/>
                      <w:marTop w:val="0"/>
                      <w:marBottom w:val="0"/>
                      <w:divBdr>
                        <w:top w:val="none" w:sz="0" w:space="0" w:color="auto"/>
                        <w:left w:val="none" w:sz="0" w:space="0" w:color="auto"/>
                        <w:bottom w:val="none" w:sz="0" w:space="0" w:color="auto"/>
                        <w:right w:val="none" w:sz="0" w:space="0" w:color="auto"/>
                      </w:divBdr>
                    </w:div>
                  </w:divsChild>
                </w:div>
                <w:div w:id="1628848738">
                  <w:marLeft w:val="0"/>
                  <w:marRight w:val="0"/>
                  <w:marTop w:val="0"/>
                  <w:marBottom w:val="0"/>
                  <w:divBdr>
                    <w:top w:val="none" w:sz="0" w:space="0" w:color="auto"/>
                    <w:left w:val="none" w:sz="0" w:space="0" w:color="auto"/>
                    <w:bottom w:val="none" w:sz="0" w:space="0" w:color="auto"/>
                    <w:right w:val="none" w:sz="0" w:space="0" w:color="auto"/>
                  </w:divBdr>
                  <w:divsChild>
                    <w:div w:id="1177771641">
                      <w:marLeft w:val="0"/>
                      <w:marRight w:val="0"/>
                      <w:marTop w:val="0"/>
                      <w:marBottom w:val="0"/>
                      <w:divBdr>
                        <w:top w:val="none" w:sz="0" w:space="0" w:color="auto"/>
                        <w:left w:val="none" w:sz="0" w:space="0" w:color="auto"/>
                        <w:bottom w:val="none" w:sz="0" w:space="0" w:color="auto"/>
                        <w:right w:val="none" w:sz="0" w:space="0" w:color="auto"/>
                      </w:divBdr>
                    </w:div>
                  </w:divsChild>
                </w:div>
                <w:div w:id="1668551579">
                  <w:marLeft w:val="0"/>
                  <w:marRight w:val="0"/>
                  <w:marTop w:val="0"/>
                  <w:marBottom w:val="0"/>
                  <w:divBdr>
                    <w:top w:val="none" w:sz="0" w:space="0" w:color="auto"/>
                    <w:left w:val="none" w:sz="0" w:space="0" w:color="auto"/>
                    <w:bottom w:val="none" w:sz="0" w:space="0" w:color="auto"/>
                    <w:right w:val="none" w:sz="0" w:space="0" w:color="auto"/>
                  </w:divBdr>
                  <w:divsChild>
                    <w:div w:id="1877304490">
                      <w:marLeft w:val="0"/>
                      <w:marRight w:val="0"/>
                      <w:marTop w:val="0"/>
                      <w:marBottom w:val="0"/>
                      <w:divBdr>
                        <w:top w:val="none" w:sz="0" w:space="0" w:color="auto"/>
                        <w:left w:val="none" w:sz="0" w:space="0" w:color="auto"/>
                        <w:bottom w:val="none" w:sz="0" w:space="0" w:color="auto"/>
                        <w:right w:val="none" w:sz="0" w:space="0" w:color="auto"/>
                      </w:divBdr>
                    </w:div>
                  </w:divsChild>
                </w:div>
                <w:div w:id="1790272927">
                  <w:marLeft w:val="0"/>
                  <w:marRight w:val="0"/>
                  <w:marTop w:val="0"/>
                  <w:marBottom w:val="0"/>
                  <w:divBdr>
                    <w:top w:val="none" w:sz="0" w:space="0" w:color="auto"/>
                    <w:left w:val="none" w:sz="0" w:space="0" w:color="auto"/>
                    <w:bottom w:val="none" w:sz="0" w:space="0" w:color="auto"/>
                    <w:right w:val="none" w:sz="0" w:space="0" w:color="auto"/>
                  </w:divBdr>
                  <w:divsChild>
                    <w:div w:id="943537279">
                      <w:marLeft w:val="0"/>
                      <w:marRight w:val="0"/>
                      <w:marTop w:val="0"/>
                      <w:marBottom w:val="0"/>
                      <w:divBdr>
                        <w:top w:val="none" w:sz="0" w:space="0" w:color="auto"/>
                        <w:left w:val="none" w:sz="0" w:space="0" w:color="auto"/>
                        <w:bottom w:val="none" w:sz="0" w:space="0" w:color="auto"/>
                        <w:right w:val="none" w:sz="0" w:space="0" w:color="auto"/>
                      </w:divBdr>
                    </w:div>
                  </w:divsChild>
                </w:div>
                <w:div w:id="2033411901">
                  <w:marLeft w:val="0"/>
                  <w:marRight w:val="0"/>
                  <w:marTop w:val="0"/>
                  <w:marBottom w:val="0"/>
                  <w:divBdr>
                    <w:top w:val="none" w:sz="0" w:space="0" w:color="auto"/>
                    <w:left w:val="none" w:sz="0" w:space="0" w:color="auto"/>
                    <w:bottom w:val="none" w:sz="0" w:space="0" w:color="auto"/>
                    <w:right w:val="none" w:sz="0" w:space="0" w:color="auto"/>
                  </w:divBdr>
                  <w:divsChild>
                    <w:div w:id="120849368">
                      <w:marLeft w:val="0"/>
                      <w:marRight w:val="0"/>
                      <w:marTop w:val="0"/>
                      <w:marBottom w:val="0"/>
                      <w:divBdr>
                        <w:top w:val="none" w:sz="0" w:space="0" w:color="auto"/>
                        <w:left w:val="none" w:sz="0" w:space="0" w:color="auto"/>
                        <w:bottom w:val="none" w:sz="0" w:space="0" w:color="auto"/>
                        <w:right w:val="none" w:sz="0" w:space="0" w:color="auto"/>
                      </w:divBdr>
                    </w:div>
                  </w:divsChild>
                </w:div>
                <w:div w:id="2060203888">
                  <w:marLeft w:val="0"/>
                  <w:marRight w:val="0"/>
                  <w:marTop w:val="0"/>
                  <w:marBottom w:val="0"/>
                  <w:divBdr>
                    <w:top w:val="none" w:sz="0" w:space="0" w:color="auto"/>
                    <w:left w:val="none" w:sz="0" w:space="0" w:color="auto"/>
                    <w:bottom w:val="none" w:sz="0" w:space="0" w:color="auto"/>
                    <w:right w:val="none" w:sz="0" w:space="0" w:color="auto"/>
                  </w:divBdr>
                  <w:divsChild>
                    <w:div w:id="1111587471">
                      <w:marLeft w:val="0"/>
                      <w:marRight w:val="0"/>
                      <w:marTop w:val="0"/>
                      <w:marBottom w:val="0"/>
                      <w:divBdr>
                        <w:top w:val="none" w:sz="0" w:space="0" w:color="auto"/>
                        <w:left w:val="none" w:sz="0" w:space="0" w:color="auto"/>
                        <w:bottom w:val="none" w:sz="0" w:space="0" w:color="auto"/>
                        <w:right w:val="none" w:sz="0" w:space="0" w:color="auto"/>
                      </w:divBdr>
                    </w:div>
                  </w:divsChild>
                </w:div>
                <w:div w:id="2084260088">
                  <w:marLeft w:val="0"/>
                  <w:marRight w:val="0"/>
                  <w:marTop w:val="0"/>
                  <w:marBottom w:val="0"/>
                  <w:divBdr>
                    <w:top w:val="none" w:sz="0" w:space="0" w:color="auto"/>
                    <w:left w:val="none" w:sz="0" w:space="0" w:color="auto"/>
                    <w:bottom w:val="none" w:sz="0" w:space="0" w:color="auto"/>
                    <w:right w:val="none" w:sz="0" w:space="0" w:color="auto"/>
                  </w:divBdr>
                  <w:divsChild>
                    <w:div w:id="1571499151">
                      <w:marLeft w:val="0"/>
                      <w:marRight w:val="0"/>
                      <w:marTop w:val="0"/>
                      <w:marBottom w:val="0"/>
                      <w:divBdr>
                        <w:top w:val="none" w:sz="0" w:space="0" w:color="auto"/>
                        <w:left w:val="none" w:sz="0" w:space="0" w:color="auto"/>
                        <w:bottom w:val="none" w:sz="0" w:space="0" w:color="auto"/>
                        <w:right w:val="none" w:sz="0" w:space="0" w:color="auto"/>
                      </w:divBdr>
                    </w:div>
                  </w:divsChild>
                </w:div>
                <w:div w:id="2142378181">
                  <w:marLeft w:val="0"/>
                  <w:marRight w:val="0"/>
                  <w:marTop w:val="0"/>
                  <w:marBottom w:val="0"/>
                  <w:divBdr>
                    <w:top w:val="none" w:sz="0" w:space="0" w:color="auto"/>
                    <w:left w:val="none" w:sz="0" w:space="0" w:color="auto"/>
                    <w:bottom w:val="none" w:sz="0" w:space="0" w:color="auto"/>
                    <w:right w:val="none" w:sz="0" w:space="0" w:color="auto"/>
                  </w:divBdr>
                  <w:divsChild>
                    <w:div w:id="14332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2126">
          <w:marLeft w:val="0"/>
          <w:marRight w:val="0"/>
          <w:marTop w:val="0"/>
          <w:marBottom w:val="0"/>
          <w:divBdr>
            <w:top w:val="none" w:sz="0" w:space="0" w:color="auto"/>
            <w:left w:val="none" w:sz="0" w:space="0" w:color="auto"/>
            <w:bottom w:val="none" w:sz="0" w:space="0" w:color="auto"/>
            <w:right w:val="none" w:sz="0" w:space="0" w:color="auto"/>
          </w:divBdr>
        </w:div>
        <w:div w:id="1024282682">
          <w:marLeft w:val="0"/>
          <w:marRight w:val="0"/>
          <w:marTop w:val="0"/>
          <w:marBottom w:val="0"/>
          <w:divBdr>
            <w:top w:val="none" w:sz="0" w:space="0" w:color="auto"/>
            <w:left w:val="none" w:sz="0" w:space="0" w:color="auto"/>
            <w:bottom w:val="none" w:sz="0" w:space="0" w:color="auto"/>
            <w:right w:val="none" w:sz="0" w:space="0" w:color="auto"/>
          </w:divBdr>
        </w:div>
        <w:div w:id="1098254043">
          <w:marLeft w:val="0"/>
          <w:marRight w:val="0"/>
          <w:marTop w:val="0"/>
          <w:marBottom w:val="0"/>
          <w:divBdr>
            <w:top w:val="none" w:sz="0" w:space="0" w:color="auto"/>
            <w:left w:val="none" w:sz="0" w:space="0" w:color="auto"/>
            <w:bottom w:val="none" w:sz="0" w:space="0" w:color="auto"/>
            <w:right w:val="none" w:sz="0" w:space="0" w:color="auto"/>
          </w:divBdr>
          <w:divsChild>
            <w:div w:id="513569171">
              <w:marLeft w:val="0"/>
              <w:marRight w:val="0"/>
              <w:marTop w:val="0"/>
              <w:marBottom w:val="0"/>
              <w:divBdr>
                <w:top w:val="none" w:sz="0" w:space="0" w:color="auto"/>
                <w:left w:val="none" w:sz="0" w:space="0" w:color="auto"/>
                <w:bottom w:val="none" w:sz="0" w:space="0" w:color="auto"/>
                <w:right w:val="none" w:sz="0" w:space="0" w:color="auto"/>
              </w:divBdr>
            </w:div>
            <w:div w:id="661087508">
              <w:marLeft w:val="0"/>
              <w:marRight w:val="0"/>
              <w:marTop w:val="0"/>
              <w:marBottom w:val="0"/>
              <w:divBdr>
                <w:top w:val="none" w:sz="0" w:space="0" w:color="auto"/>
                <w:left w:val="none" w:sz="0" w:space="0" w:color="auto"/>
                <w:bottom w:val="none" w:sz="0" w:space="0" w:color="auto"/>
                <w:right w:val="none" w:sz="0" w:space="0" w:color="auto"/>
              </w:divBdr>
            </w:div>
            <w:div w:id="1344093617">
              <w:marLeft w:val="0"/>
              <w:marRight w:val="0"/>
              <w:marTop w:val="0"/>
              <w:marBottom w:val="0"/>
              <w:divBdr>
                <w:top w:val="none" w:sz="0" w:space="0" w:color="auto"/>
                <w:left w:val="none" w:sz="0" w:space="0" w:color="auto"/>
                <w:bottom w:val="none" w:sz="0" w:space="0" w:color="auto"/>
                <w:right w:val="none" w:sz="0" w:space="0" w:color="auto"/>
              </w:divBdr>
            </w:div>
            <w:div w:id="1722248654">
              <w:marLeft w:val="0"/>
              <w:marRight w:val="0"/>
              <w:marTop w:val="0"/>
              <w:marBottom w:val="0"/>
              <w:divBdr>
                <w:top w:val="none" w:sz="0" w:space="0" w:color="auto"/>
                <w:left w:val="none" w:sz="0" w:space="0" w:color="auto"/>
                <w:bottom w:val="none" w:sz="0" w:space="0" w:color="auto"/>
                <w:right w:val="none" w:sz="0" w:space="0" w:color="auto"/>
              </w:divBdr>
            </w:div>
            <w:div w:id="2088191087">
              <w:marLeft w:val="0"/>
              <w:marRight w:val="0"/>
              <w:marTop w:val="0"/>
              <w:marBottom w:val="0"/>
              <w:divBdr>
                <w:top w:val="none" w:sz="0" w:space="0" w:color="auto"/>
                <w:left w:val="none" w:sz="0" w:space="0" w:color="auto"/>
                <w:bottom w:val="none" w:sz="0" w:space="0" w:color="auto"/>
                <w:right w:val="none" w:sz="0" w:space="0" w:color="auto"/>
              </w:divBdr>
            </w:div>
          </w:divsChild>
        </w:div>
        <w:div w:id="1232426632">
          <w:marLeft w:val="0"/>
          <w:marRight w:val="0"/>
          <w:marTop w:val="0"/>
          <w:marBottom w:val="0"/>
          <w:divBdr>
            <w:top w:val="none" w:sz="0" w:space="0" w:color="auto"/>
            <w:left w:val="none" w:sz="0" w:space="0" w:color="auto"/>
            <w:bottom w:val="none" w:sz="0" w:space="0" w:color="auto"/>
            <w:right w:val="none" w:sz="0" w:space="0" w:color="auto"/>
          </w:divBdr>
          <w:divsChild>
            <w:div w:id="250504765">
              <w:marLeft w:val="0"/>
              <w:marRight w:val="0"/>
              <w:marTop w:val="0"/>
              <w:marBottom w:val="0"/>
              <w:divBdr>
                <w:top w:val="none" w:sz="0" w:space="0" w:color="auto"/>
                <w:left w:val="none" w:sz="0" w:space="0" w:color="auto"/>
                <w:bottom w:val="none" w:sz="0" w:space="0" w:color="auto"/>
                <w:right w:val="none" w:sz="0" w:space="0" w:color="auto"/>
              </w:divBdr>
            </w:div>
            <w:div w:id="520582214">
              <w:marLeft w:val="0"/>
              <w:marRight w:val="0"/>
              <w:marTop w:val="0"/>
              <w:marBottom w:val="0"/>
              <w:divBdr>
                <w:top w:val="none" w:sz="0" w:space="0" w:color="auto"/>
                <w:left w:val="none" w:sz="0" w:space="0" w:color="auto"/>
                <w:bottom w:val="none" w:sz="0" w:space="0" w:color="auto"/>
                <w:right w:val="none" w:sz="0" w:space="0" w:color="auto"/>
              </w:divBdr>
            </w:div>
            <w:div w:id="1167790595">
              <w:marLeft w:val="0"/>
              <w:marRight w:val="0"/>
              <w:marTop w:val="0"/>
              <w:marBottom w:val="0"/>
              <w:divBdr>
                <w:top w:val="none" w:sz="0" w:space="0" w:color="auto"/>
                <w:left w:val="none" w:sz="0" w:space="0" w:color="auto"/>
                <w:bottom w:val="none" w:sz="0" w:space="0" w:color="auto"/>
                <w:right w:val="none" w:sz="0" w:space="0" w:color="auto"/>
              </w:divBdr>
            </w:div>
            <w:div w:id="1614899743">
              <w:marLeft w:val="0"/>
              <w:marRight w:val="0"/>
              <w:marTop w:val="0"/>
              <w:marBottom w:val="0"/>
              <w:divBdr>
                <w:top w:val="none" w:sz="0" w:space="0" w:color="auto"/>
                <w:left w:val="none" w:sz="0" w:space="0" w:color="auto"/>
                <w:bottom w:val="none" w:sz="0" w:space="0" w:color="auto"/>
                <w:right w:val="none" w:sz="0" w:space="0" w:color="auto"/>
              </w:divBdr>
            </w:div>
            <w:div w:id="2082604010">
              <w:marLeft w:val="0"/>
              <w:marRight w:val="0"/>
              <w:marTop w:val="0"/>
              <w:marBottom w:val="0"/>
              <w:divBdr>
                <w:top w:val="none" w:sz="0" w:space="0" w:color="auto"/>
                <w:left w:val="none" w:sz="0" w:space="0" w:color="auto"/>
                <w:bottom w:val="none" w:sz="0" w:space="0" w:color="auto"/>
                <w:right w:val="none" w:sz="0" w:space="0" w:color="auto"/>
              </w:divBdr>
            </w:div>
          </w:divsChild>
        </w:div>
        <w:div w:id="1250310424">
          <w:marLeft w:val="0"/>
          <w:marRight w:val="0"/>
          <w:marTop w:val="0"/>
          <w:marBottom w:val="0"/>
          <w:divBdr>
            <w:top w:val="none" w:sz="0" w:space="0" w:color="auto"/>
            <w:left w:val="none" w:sz="0" w:space="0" w:color="auto"/>
            <w:bottom w:val="none" w:sz="0" w:space="0" w:color="auto"/>
            <w:right w:val="none" w:sz="0" w:space="0" w:color="auto"/>
          </w:divBdr>
          <w:divsChild>
            <w:div w:id="1097138370">
              <w:marLeft w:val="0"/>
              <w:marRight w:val="0"/>
              <w:marTop w:val="0"/>
              <w:marBottom w:val="0"/>
              <w:divBdr>
                <w:top w:val="none" w:sz="0" w:space="0" w:color="auto"/>
                <w:left w:val="none" w:sz="0" w:space="0" w:color="auto"/>
                <w:bottom w:val="none" w:sz="0" w:space="0" w:color="auto"/>
                <w:right w:val="none" w:sz="0" w:space="0" w:color="auto"/>
              </w:divBdr>
            </w:div>
            <w:div w:id="1505241117">
              <w:marLeft w:val="0"/>
              <w:marRight w:val="0"/>
              <w:marTop w:val="0"/>
              <w:marBottom w:val="0"/>
              <w:divBdr>
                <w:top w:val="none" w:sz="0" w:space="0" w:color="auto"/>
                <w:left w:val="none" w:sz="0" w:space="0" w:color="auto"/>
                <w:bottom w:val="none" w:sz="0" w:space="0" w:color="auto"/>
                <w:right w:val="none" w:sz="0" w:space="0" w:color="auto"/>
              </w:divBdr>
            </w:div>
            <w:div w:id="1606306987">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881476826">
              <w:marLeft w:val="0"/>
              <w:marRight w:val="0"/>
              <w:marTop w:val="0"/>
              <w:marBottom w:val="0"/>
              <w:divBdr>
                <w:top w:val="none" w:sz="0" w:space="0" w:color="auto"/>
                <w:left w:val="none" w:sz="0" w:space="0" w:color="auto"/>
                <w:bottom w:val="none" w:sz="0" w:space="0" w:color="auto"/>
                <w:right w:val="none" w:sz="0" w:space="0" w:color="auto"/>
              </w:divBdr>
            </w:div>
          </w:divsChild>
        </w:div>
        <w:div w:id="1257858972">
          <w:marLeft w:val="0"/>
          <w:marRight w:val="0"/>
          <w:marTop w:val="0"/>
          <w:marBottom w:val="0"/>
          <w:divBdr>
            <w:top w:val="none" w:sz="0" w:space="0" w:color="auto"/>
            <w:left w:val="none" w:sz="0" w:space="0" w:color="auto"/>
            <w:bottom w:val="none" w:sz="0" w:space="0" w:color="auto"/>
            <w:right w:val="none" w:sz="0" w:space="0" w:color="auto"/>
          </w:divBdr>
        </w:div>
        <w:div w:id="1289244576">
          <w:marLeft w:val="0"/>
          <w:marRight w:val="0"/>
          <w:marTop w:val="0"/>
          <w:marBottom w:val="0"/>
          <w:divBdr>
            <w:top w:val="none" w:sz="0" w:space="0" w:color="auto"/>
            <w:left w:val="none" w:sz="0" w:space="0" w:color="auto"/>
            <w:bottom w:val="none" w:sz="0" w:space="0" w:color="auto"/>
            <w:right w:val="none" w:sz="0" w:space="0" w:color="auto"/>
          </w:divBdr>
        </w:div>
        <w:div w:id="1320572608">
          <w:marLeft w:val="0"/>
          <w:marRight w:val="0"/>
          <w:marTop w:val="0"/>
          <w:marBottom w:val="0"/>
          <w:divBdr>
            <w:top w:val="none" w:sz="0" w:space="0" w:color="auto"/>
            <w:left w:val="none" w:sz="0" w:space="0" w:color="auto"/>
            <w:bottom w:val="none" w:sz="0" w:space="0" w:color="auto"/>
            <w:right w:val="none" w:sz="0" w:space="0" w:color="auto"/>
          </w:divBdr>
        </w:div>
        <w:div w:id="1331905774">
          <w:marLeft w:val="0"/>
          <w:marRight w:val="0"/>
          <w:marTop w:val="0"/>
          <w:marBottom w:val="0"/>
          <w:divBdr>
            <w:top w:val="none" w:sz="0" w:space="0" w:color="auto"/>
            <w:left w:val="none" w:sz="0" w:space="0" w:color="auto"/>
            <w:bottom w:val="none" w:sz="0" w:space="0" w:color="auto"/>
            <w:right w:val="none" w:sz="0" w:space="0" w:color="auto"/>
          </w:divBdr>
        </w:div>
        <w:div w:id="1332685714">
          <w:marLeft w:val="0"/>
          <w:marRight w:val="0"/>
          <w:marTop w:val="0"/>
          <w:marBottom w:val="0"/>
          <w:divBdr>
            <w:top w:val="none" w:sz="0" w:space="0" w:color="auto"/>
            <w:left w:val="none" w:sz="0" w:space="0" w:color="auto"/>
            <w:bottom w:val="none" w:sz="0" w:space="0" w:color="auto"/>
            <w:right w:val="none" w:sz="0" w:space="0" w:color="auto"/>
          </w:divBdr>
        </w:div>
        <w:div w:id="1363089472">
          <w:marLeft w:val="0"/>
          <w:marRight w:val="0"/>
          <w:marTop w:val="0"/>
          <w:marBottom w:val="0"/>
          <w:divBdr>
            <w:top w:val="none" w:sz="0" w:space="0" w:color="auto"/>
            <w:left w:val="none" w:sz="0" w:space="0" w:color="auto"/>
            <w:bottom w:val="none" w:sz="0" w:space="0" w:color="auto"/>
            <w:right w:val="none" w:sz="0" w:space="0" w:color="auto"/>
          </w:divBdr>
        </w:div>
        <w:div w:id="1414399766">
          <w:marLeft w:val="0"/>
          <w:marRight w:val="0"/>
          <w:marTop w:val="0"/>
          <w:marBottom w:val="0"/>
          <w:divBdr>
            <w:top w:val="none" w:sz="0" w:space="0" w:color="auto"/>
            <w:left w:val="none" w:sz="0" w:space="0" w:color="auto"/>
            <w:bottom w:val="none" w:sz="0" w:space="0" w:color="auto"/>
            <w:right w:val="none" w:sz="0" w:space="0" w:color="auto"/>
          </w:divBdr>
        </w:div>
        <w:div w:id="1462260061">
          <w:marLeft w:val="0"/>
          <w:marRight w:val="0"/>
          <w:marTop w:val="0"/>
          <w:marBottom w:val="0"/>
          <w:divBdr>
            <w:top w:val="none" w:sz="0" w:space="0" w:color="auto"/>
            <w:left w:val="none" w:sz="0" w:space="0" w:color="auto"/>
            <w:bottom w:val="none" w:sz="0" w:space="0" w:color="auto"/>
            <w:right w:val="none" w:sz="0" w:space="0" w:color="auto"/>
          </w:divBdr>
          <w:divsChild>
            <w:div w:id="1295871396">
              <w:marLeft w:val="-75"/>
              <w:marRight w:val="0"/>
              <w:marTop w:val="30"/>
              <w:marBottom w:val="30"/>
              <w:divBdr>
                <w:top w:val="none" w:sz="0" w:space="0" w:color="auto"/>
                <w:left w:val="none" w:sz="0" w:space="0" w:color="auto"/>
                <w:bottom w:val="none" w:sz="0" w:space="0" w:color="auto"/>
                <w:right w:val="none" w:sz="0" w:space="0" w:color="auto"/>
              </w:divBdr>
              <w:divsChild>
                <w:div w:id="42827741">
                  <w:marLeft w:val="0"/>
                  <w:marRight w:val="0"/>
                  <w:marTop w:val="0"/>
                  <w:marBottom w:val="0"/>
                  <w:divBdr>
                    <w:top w:val="none" w:sz="0" w:space="0" w:color="auto"/>
                    <w:left w:val="none" w:sz="0" w:space="0" w:color="auto"/>
                    <w:bottom w:val="none" w:sz="0" w:space="0" w:color="auto"/>
                    <w:right w:val="none" w:sz="0" w:space="0" w:color="auto"/>
                  </w:divBdr>
                  <w:divsChild>
                    <w:div w:id="1474330339">
                      <w:marLeft w:val="0"/>
                      <w:marRight w:val="0"/>
                      <w:marTop w:val="0"/>
                      <w:marBottom w:val="0"/>
                      <w:divBdr>
                        <w:top w:val="none" w:sz="0" w:space="0" w:color="auto"/>
                        <w:left w:val="none" w:sz="0" w:space="0" w:color="auto"/>
                        <w:bottom w:val="none" w:sz="0" w:space="0" w:color="auto"/>
                        <w:right w:val="none" w:sz="0" w:space="0" w:color="auto"/>
                      </w:divBdr>
                    </w:div>
                  </w:divsChild>
                </w:div>
                <w:div w:id="480192074">
                  <w:marLeft w:val="0"/>
                  <w:marRight w:val="0"/>
                  <w:marTop w:val="0"/>
                  <w:marBottom w:val="0"/>
                  <w:divBdr>
                    <w:top w:val="none" w:sz="0" w:space="0" w:color="auto"/>
                    <w:left w:val="none" w:sz="0" w:space="0" w:color="auto"/>
                    <w:bottom w:val="none" w:sz="0" w:space="0" w:color="auto"/>
                    <w:right w:val="none" w:sz="0" w:space="0" w:color="auto"/>
                  </w:divBdr>
                  <w:divsChild>
                    <w:div w:id="1784569096">
                      <w:marLeft w:val="0"/>
                      <w:marRight w:val="0"/>
                      <w:marTop w:val="0"/>
                      <w:marBottom w:val="0"/>
                      <w:divBdr>
                        <w:top w:val="none" w:sz="0" w:space="0" w:color="auto"/>
                        <w:left w:val="none" w:sz="0" w:space="0" w:color="auto"/>
                        <w:bottom w:val="none" w:sz="0" w:space="0" w:color="auto"/>
                        <w:right w:val="none" w:sz="0" w:space="0" w:color="auto"/>
                      </w:divBdr>
                    </w:div>
                  </w:divsChild>
                </w:div>
                <w:div w:id="832186965">
                  <w:marLeft w:val="0"/>
                  <w:marRight w:val="0"/>
                  <w:marTop w:val="0"/>
                  <w:marBottom w:val="0"/>
                  <w:divBdr>
                    <w:top w:val="none" w:sz="0" w:space="0" w:color="auto"/>
                    <w:left w:val="none" w:sz="0" w:space="0" w:color="auto"/>
                    <w:bottom w:val="none" w:sz="0" w:space="0" w:color="auto"/>
                    <w:right w:val="none" w:sz="0" w:space="0" w:color="auto"/>
                  </w:divBdr>
                  <w:divsChild>
                    <w:div w:id="546989288">
                      <w:marLeft w:val="0"/>
                      <w:marRight w:val="0"/>
                      <w:marTop w:val="0"/>
                      <w:marBottom w:val="0"/>
                      <w:divBdr>
                        <w:top w:val="none" w:sz="0" w:space="0" w:color="auto"/>
                        <w:left w:val="none" w:sz="0" w:space="0" w:color="auto"/>
                        <w:bottom w:val="none" w:sz="0" w:space="0" w:color="auto"/>
                        <w:right w:val="none" w:sz="0" w:space="0" w:color="auto"/>
                      </w:divBdr>
                    </w:div>
                  </w:divsChild>
                </w:div>
                <w:div w:id="1279220169">
                  <w:marLeft w:val="0"/>
                  <w:marRight w:val="0"/>
                  <w:marTop w:val="0"/>
                  <w:marBottom w:val="0"/>
                  <w:divBdr>
                    <w:top w:val="none" w:sz="0" w:space="0" w:color="auto"/>
                    <w:left w:val="none" w:sz="0" w:space="0" w:color="auto"/>
                    <w:bottom w:val="none" w:sz="0" w:space="0" w:color="auto"/>
                    <w:right w:val="none" w:sz="0" w:space="0" w:color="auto"/>
                  </w:divBdr>
                  <w:divsChild>
                    <w:div w:id="1940677084">
                      <w:marLeft w:val="0"/>
                      <w:marRight w:val="0"/>
                      <w:marTop w:val="0"/>
                      <w:marBottom w:val="0"/>
                      <w:divBdr>
                        <w:top w:val="none" w:sz="0" w:space="0" w:color="auto"/>
                        <w:left w:val="none" w:sz="0" w:space="0" w:color="auto"/>
                        <w:bottom w:val="none" w:sz="0" w:space="0" w:color="auto"/>
                        <w:right w:val="none" w:sz="0" w:space="0" w:color="auto"/>
                      </w:divBdr>
                    </w:div>
                  </w:divsChild>
                </w:div>
                <w:div w:id="1559317004">
                  <w:marLeft w:val="0"/>
                  <w:marRight w:val="0"/>
                  <w:marTop w:val="0"/>
                  <w:marBottom w:val="0"/>
                  <w:divBdr>
                    <w:top w:val="none" w:sz="0" w:space="0" w:color="auto"/>
                    <w:left w:val="none" w:sz="0" w:space="0" w:color="auto"/>
                    <w:bottom w:val="none" w:sz="0" w:space="0" w:color="auto"/>
                    <w:right w:val="none" w:sz="0" w:space="0" w:color="auto"/>
                  </w:divBdr>
                  <w:divsChild>
                    <w:div w:id="97530969">
                      <w:marLeft w:val="0"/>
                      <w:marRight w:val="0"/>
                      <w:marTop w:val="0"/>
                      <w:marBottom w:val="0"/>
                      <w:divBdr>
                        <w:top w:val="none" w:sz="0" w:space="0" w:color="auto"/>
                        <w:left w:val="none" w:sz="0" w:space="0" w:color="auto"/>
                        <w:bottom w:val="none" w:sz="0" w:space="0" w:color="auto"/>
                        <w:right w:val="none" w:sz="0" w:space="0" w:color="auto"/>
                      </w:divBdr>
                    </w:div>
                  </w:divsChild>
                </w:div>
                <w:div w:id="1982344201">
                  <w:marLeft w:val="0"/>
                  <w:marRight w:val="0"/>
                  <w:marTop w:val="0"/>
                  <w:marBottom w:val="0"/>
                  <w:divBdr>
                    <w:top w:val="none" w:sz="0" w:space="0" w:color="auto"/>
                    <w:left w:val="none" w:sz="0" w:space="0" w:color="auto"/>
                    <w:bottom w:val="none" w:sz="0" w:space="0" w:color="auto"/>
                    <w:right w:val="none" w:sz="0" w:space="0" w:color="auto"/>
                  </w:divBdr>
                  <w:divsChild>
                    <w:div w:id="3668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3245">
          <w:marLeft w:val="0"/>
          <w:marRight w:val="0"/>
          <w:marTop w:val="0"/>
          <w:marBottom w:val="0"/>
          <w:divBdr>
            <w:top w:val="none" w:sz="0" w:space="0" w:color="auto"/>
            <w:left w:val="none" w:sz="0" w:space="0" w:color="auto"/>
            <w:bottom w:val="none" w:sz="0" w:space="0" w:color="auto"/>
            <w:right w:val="none" w:sz="0" w:space="0" w:color="auto"/>
          </w:divBdr>
        </w:div>
        <w:div w:id="1500581870">
          <w:marLeft w:val="0"/>
          <w:marRight w:val="0"/>
          <w:marTop w:val="0"/>
          <w:marBottom w:val="0"/>
          <w:divBdr>
            <w:top w:val="none" w:sz="0" w:space="0" w:color="auto"/>
            <w:left w:val="none" w:sz="0" w:space="0" w:color="auto"/>
            <w:bottom w:val="none" w:sz="0" w:space="0" w:color="auto"/>
            <w:right w:val="none" w:sz="0" w:space="0" w:color="auto"/>
          </w:divBdr>
        </w:div>
        <w:div w:id="1509057315">
          <w:marLeft w:val="0"/>
          <w:marRight w:val="0"/>
          <w:marTop w:val="0"/>
          <w:marBottom w:val="0"/>
          <w:divBdr>
            <w:top w:val="none" w:sz="0" w:space="0" w:color="auto"/>
            <w:left w:val="none" w:sz="0" w:space="0" w:color="auto"/>
            <w:bottom w:val="none" w:sz="0" w:space="0" w:color="auto"/>
            <w:right w:val="none" w:sz="0" w:space="0" w:color="auto"/>
          </w:divBdr>
        </w:div>
        <w:div w:id="1518622121">
          <w:marLeft w:val="0"/>
          <w:marRight w:val="0"/>
          <w:marTop w:val="0"/>
          <w:marBottom w:val="0"/>
          <w:divBdr>
            <w:top w:val="none" w:sz="0" w:space="0" w:color="auto"/>
            <w:left w:val="none" w:sz="0" w:space="0" w:color="auto"/>
            <w:bottom w:val="none" w:sz="0" w:space="0" w:color="auto"/>
            <w:right w:val="none" w:sz="0" w:space="0" w:color="auto"/>
          </w:divBdr>
          <w:divsChild>
            <w:div w:id="77598713">
              <w:marLeft w:val="0"/>
              <w:marRight w:val="0"/>
              <w:marTop w:val="0"/>
              <w:marBottom w:val="0"/>
              <w:divBdr>
                <w:top w:val="none" w:sz="0" w:space="0" w:color="auto"/>
                <w:left w:val="none" w:sz="0" w:space="0" w:color="auto"/>
                <w:bottom w:val="none" w:sz="0" w:space="0" w:color="auto"/>
                <w:right w:val="none" w:sz="0" w:space="0" w:color="auto"/>
              </w:divBdr>
            </w:div>
            <w:div w:id="634457923">
              <w:marLeft w:val="0"/>
              <w:marRight w:val="0"/>
              <w:marTop w:val="0"/>
              <w:marBottom w:val="0"/>
              <w:divBdr>
                <w:top w:val="none" w:sz="0" w:space="0" w:color="auto"/>
                <w:left w:val="none" w:sz="0" w:space="0" w:color="auto"/>
                <w:bottom w:val="none" w:sz="0" w:space="0" w:color="auto"/>
                <w:right w:val="none" w:sz="0" w:space="0" w:color="auto"/>
              </w:divBdr>
            </w:div>
            <w:div w:id="719868180">
              <w:marLeft w:val="0"/>
              <w:marRight w:val="0"/>
              <w:marTop w:val="0"/>
              <w:marBottom w:val="0"/>
              <w:divBdr>
                <w:top w:val="none" w:sz="0" w:space="0" w:color="auto"/>
                <w:left w:val="none" w:sz="0" w:space="0" w:color="auto"/>
                <w:bottom w:val="none" w:sz="0" w:space="0" w:color="auto"/>
                <w:right w:val="none" w:sz="0" w:space="0" w:color="auto"/>
              </w:divBdr>
            </w:div>
            <w:div w:id="1573587644">
              <w:marLeft w:val="0"/>
              <w:marRight w:val="0"/>
              <w:marTop w:val="0"/>
              <w:marBottom w:val="0"/>
              <w:divBdr>
                <w:top w:val="none" w:sz="0" w:space="0" w:color="auto"/>
                <w:left w:val="none" w:sz="0" w:space="0" w:color="auto"/>
                <w:bottom w:val="none" w:sz="0" w:space="0" w:color="auto"/>
                <w:right w:val="none" w:sz="0" w:space="0" w:color="auto"/>
              </w:divBdr>
            </w:div>
            <w:div w:id="1981764577">
              <w:marLeft w:val="0"/>
              <w:marRight w:val="0"/>
              <w:marTop w:val="0"/>
              <w:marBottom w:val="0"/>
              <w:divBdr>
                <w:top w:val="none" w:sz="0" w:space="0" w:color="auto"/>
                <w:left w:val="none" w:sz="0" w:space="0" w:color="auto"/>
                <w:bottom w:val="none" w:sz="0" w:space="0" w:color="auto"/>
                <w:right w:val="none" w:sz="0" w:space="0" w:color="auto"/>
              </w:divBdr>
            </w:div>
          </w:divsChild>
        </w:div>
        <w:div w:id="1544320589">
          <w:marLeft w:val="0"/>
          <w:marRight w:val="0"/>
          <w:marTop w:val="0"/>
          <w:marBottom w:val="0"/>
          <w:divBdr>
            <w:top w:val="none" w:sz="0" w:space="0" w:color="auto"/>
            <w:left w:val="none" w:sz="0" w:space="0" w:color="auto"/>
            <w:bottom w:val="none" w:sz="0" w:space="0" w:color="auto"/>
            <w:right w:val="none" w:sz="0" w:space="0" w:color="auto"/>
          </w:divBdr>
        </w:div>
        <w:div w:id="1579091898">
          <w:marLeft w:val="0"/>
          <w:marRight w:val="0"/>
          <w:marTop w:val="0"/>
          <w:marBottom w:val="0"/>
          <w:divBdr>
            <w:top w:val="none" w:sz="0" w:space="0" w:color="auto"/>
            <w:left w:val="none" w:sz="0" w:space="0" w:color="auto"/>
            <w:bottom w:val="none" w:sz="0" w:space="0" w:color="auto"/>
            <w:right w:val="none" w:sz="0" w:space="0" w:color="auto"/>
          </w:divBdr>
        </w:div>
        <w:div w:id="1585603204">
          <w:marLeft w:val="0"/>
          <w:marRight w:val="0"/>
          <w:marTop w:val="0"/>
          <w:marBottom w:val="0"/>
          <w:divBdr>
            <w:top w:val="none" w:sz="0" w:space="0" w:color="auto"/>
            <w:left w:val="none" w:sz="0" w:space="0" w:color="auto"/>
            <w:bottom w:val="none" w:sz="0" w:space="0" w:color="auto"/>
            <w:right w:val="none" w:sz="0" w:space="0" w:color="auto"/>
          </w:divBdr>
          <w:divsChild>
            <w:div w:id="549805196">
              <w:marLeft w:val="0"/>
              <w:marRight w:val="0"/>
              <w:marTop w:val="0"/>
              <w:marBottom w:val="0"/>
              <w:divBdr>
                <w:top w:val="none" w:sz="0" w:space="0" w:color="auto"/>
                <w:left w:val="none" w:sz="0" w:space="0" w:color="auto"/>
                <w:bottom w:val="none" w:sz="0" w:space="0" w:color="auto"/>
                <w:right w:val="none" w:sz="0" w:space="0" w:color="auto"/>
              </w:divBdr>
            </w:div>
            <w:div w:id="703210925">
              <w:marLeft w:val="0"/>
              <w:marRight w:val="0"/>
              <w:marTop w:val="0"/>
              <w:marBottom w:val="0"/>
              <w:divBdr>
                <w:top w:val="none" w:sz="0" w:space="0" w:color="auto"/>
                <w:left w:val="none" w:sz="0" w:space="0" w:color="auto"/>
                <w:bottom w:val="none" w:sz="0" w:space="0" w:color="auto"/>
                <w:right w:val="none" w:sz="0" w:space="0" w:color="auto"/>
              </w:divBdr>
            </w:div>
            <w:div w:id="1548031606">
              <w:marLeft w:val="0"/>
              <w:marRight w:val="0"/>
              <w:marTop w:val="0"/>
              <w:marBottom w:val="0"/>
              <w:divBdr>
                <w:top w:val="none" w:sz="0" w:space="0" w:color="auto"/>
                <w:left w:val="none" w:sz="0" w:space="0" w:color="auto"/>
                <w:bottom w:val="none" w:sz="0" w:space="0" w:color="auto"/>
                <w:right w:val="none" w:sz="0" w:space="0" w:color="auto"/>
              </w:divBdr>
            </w:div>
            <w:div w:id="1813280808">
              <w:marLeft w:val="0"/>
              <w:marRight w:val="0"/>
              <w:marTop w:val="0"/>
              <w:marBottom w:val="0"/>
              <w:divBdr>
                <w:top w:val="none" w:sz="0" w:space="0" w:color="auto"/>
                <w:left w:val="none" w:sz="0" w:space="0" w:color="auto"/>
                <w:bottom w:val="none" w:sz="0" w:space="0" w:color="auto"/>
                <w:right w:val="none" w:sz="0" w:space="0" w:color="auto"/>
              </w:divBdr>
            </w:div>
            <w:div w:id="2041740526">
              <w:marLeft w:val="0"/>
              <w:marRight w:val="0"/>
              <w:marTop w:val="0"/>
              <w:marBottom w:val="0"/>
              <w:divBdr>
                <w:top w:val="none" w:sz="0" w:space="0" w:color="auto"/>
                <w:left w:val="none" w:sz="0" w:space="0" w:color="auto"/>
                <w:bottom w:val="none" w:sz="0" w:space="0" w:color="auto"/>
                <w:right w:val="none" w:sz="0" w:space="0" w:color="auto"/>
              </w:divBdr>
            </w:div>
          </w:divsChild>
        </w:div>
        <w:div w:id="1613197876">
          <w:marLeft w:val="0"/>
          <w:marRight w:val="0"/>
          <w:marTop w:val="0"/>
          <w:marBottom w:val="0"/>
          <w:divBdr>
            <w:top w:val="none" w:sz="0" w:space="0" w:color="auto"/>
            <w:left w:val="none" w:sz="0" w:space="0" w:color="auto"/>
            <w:bottom w:val="none" w:sz="0" w:space="0" w:color="auto"/>
            <w:right w:val="none" w:sz="0" w:space="0" w:color="auto"/>
          </w:divBdr>
        </w:div>
        <w:div w:id="1662151573">
          <w:marLeft w:val="0"/>
          <w:marRight w:val="0"/>
          <w:marTop w:val="0"/>
          <w:marBottom w:val="0"/>
          <w:divBdr>
            <w:top w:val="none" w:sz="0" w:space="0" w:color="auto"/>
            <w:left w:val="none" w:sz="0" w:space="0" w:color="auto"/>
            <w:bottom w:val="none" w:sz="0" w:space="0" w:color="auto"/>
            <w:right w:val="none" w:sz="0" w:space="0" w:color="auto"/>
          </w:divBdr>
        </w:div>
        <w:div w:id="1683823690">
          <w:marLeft w:val="0"/>
          <w:marRight w:val="0"/>
          <w:marTop w:val="0"/>
          <w:marBottom w:val="0"/>
          <w:divBdr>
            <w:top w:val="none" w:sz="0" w:space="0" w:color="auto"/>
            <w:left w:val="none" w:sz="0" w:space="0" w:color="auto"/>
            <w:bottom w:val="none" w:sz="0" w:space="0" w:color="auto"/>
            <w:right w:val="none" w:sz="0" w:space="0" w:color="auto"/>
          </w:divBdr>
        </w:div>
        <w:div w:id="1716539406">
          <w:marLeft w:val="0"/>
          <w:marRight w:val="0"/>
          <w:marTop w:val="0"/>
          <w:marBottom w:val="0"/>
          <w:divBdr>
            <w:top w:val="none" w:sz="0" w:space="0" w:color="auto"/>
            <w:left w:val="none" w:sz="0" w:space="0" w:color="auto"/>
            <w:bottom w:val="none" w:sz="0" w:space="0" w:color="auto"/>
            <w:right w:val="none" w:sz="0" w:space="0" w:color="auto"/>
          </w:divBdr>
          <w:divsChild>
            <w:div w:id="1464345125">
              <w:marLeft w:val="-75"/>
              <w:marRight w:val="0"/>
              <w:marTop w:val="30"/>
              <w:marBottom w:val="30"/>
              <w:divBdr>
                <w:top w:val="none" w:sz="0" w:space="0" w:color="auto"/>
                <w:left w:val="none" w:sz="0" w:space="0" w:color="auto"/>
                <w:bottom w:val="none" w:sz="0" w:space="0" w:color="auto"/>
                <w:right w:val="none" w:sz="0" w:space="0" w:color="auto"/>
              </w:divBdr>
              <w:divsChild>
                <w:div w:id="66078597">
                  <w:marLeft w:val="0"/>
                  <w:marRight w:val="0"/>
                  <w:marTop w:val="0"/>
                  <w:marBottom w:val="0"/>
                  <w:divBdr>
                    <w:top w:val="none" w:sz="0" w:space="0" w:color="auto"/>
                    <w:left w:val="none" w:sz="0" w:space="0" w:color="auto"/>
                    <w:bottom w:val="none" w:sz="0" w:space="0" w:color="auto"/>
                    <w:right w:val="none" w:sz="0" w:space="0" w:color="auto"/>
                  </w:divBdr>
                  <w:divsChild>
                    <w:div w:id="249974186">
                      <w:marLeft w:val="0"/>
                      <w:marRight w:val="0"/>
                      <w:marTop w:val="0"/>
                      <w:marBottom w:val="0"/>
                      <w:divBdr>
                        <w:top w:val="none" w:sz="0" w:space="0" w:color="auto"/>
                        <w:left w:val="none" w:sz="0" w:space="0" w:color="auto"/>
                        <w:bottom w:val="none" w:sz="0" w:space="0" w:color="auto"/>
                        <w:right w:val="none" w:sz="0" w:space="0" w:color="auto"/>
                      </w:divBdr>
                    </w:div>
                  </w:divsChild>
                </w:div>
                <w:div w:id="126558667">
                  <w:marLeft w:val="0"/>
                  <w:marRight w:val="0"/>
                  <w:marTop w:val="0"/>
                  <w:marBottom w:val="0"/>
                  <w:divBdr>
                    <w:top w:val="none" w:sz="0" w:space="0" w:color="auto"/>
                    <w:left w:val="none" w:sz="0" w:space="0" w:color="auto"/>
                    <w:bottom w:val="none" w:sz="0" w:space="0" w:color="auto"/>
                    <w:right w:val="none" w:sz="0" w:space="0" w:color="auto"/>
                  </w:divBdr>
                  <w:divsChild>
                    <w:div w:id="831793225">
                      <w:marLeft w:val="0"/>
                      <w:marRight w:val="0"/>
                      <w:marTop w:val="0"/>
                      <w:marBottom w:val="0"/>
                      <w:divBdr>
                        <w:top w:val="none" w:sz="0" w:space="0" w:color="auto"/>
                        <w:left w:val="none" w:sz="0" w:space="0" w:color="auto"/>
                        <w:bottom w:val="none" w:sz="0" w:space="0" w:color="auto"/>
                        <w:right w:val="none" w:sz="0" w:space="0" w:color="auto"/>
                      </w:divBdr>
                    </w:div>
                  </w:divsChild>
                </w:div>
                <w:div w:id="312803617">
                  <w:marLeft w:val="0"/>
                  <w:marRight w:val="0"/>
                  <w:marTop w:val="0"/>
                  <w:marBottom w:val="0"/>
                  <w:divBdr>
                    <w:top w:val="none" w:sz="0" w:space="0" w:color="auto"/>
                    <w:left w:val="none" w:sz="0" w:space="0" w:color="auto"/>
                    <w:bottom w:val="none" w:sz="0" w:space="0" w:color="auto"/>
                    <w:right w:val="none" w:sz="0" w:space="0" w:color="auto"/>
                  </w:divBdr>
                  <w:divsChild>
                    <w:div w:id="886574171">
                      <w:marLeft w:val="0"/>
                      <w:marRight w:val="0"/>
                      <w:marTop w:val="0"/>
                      <w:marBottom w:val="0"/>
                      <w:divBdr>
                        <w:top w:val="none" w:sz="0" w:space="0" w:color="auto"/>
                        <w:left w:val="none" w:sz="0" w:space="0" w:color="auto"/>
                        <w:bottom w:val="none" w:sz="0" w:space="0" w:color="auto"/>
                        <w:right w:val="none" w:sz="0" w:space="0" w:color="auto"/>
                      </w:divBdr>
                    </w:div>
                  </w:divsChild>
                </w:div>
                <w:div w:id="343364220">
                  <w:marLeft w:val="0"/>
                  <w:marRight w:val="0"/>
                  <w:marTop w:val="0"/>
                  <w:marBottom w:val="0"/>
                  <w:divBdr>
                    <w:top w:val="none" w:sz="0" w:space="0" w:color="auto"/>
                    <w:left w:val="none" w:sz="0" w:space="0" w:color="auto"/>
                    <w:bottom w:val="none" w:sz="0" w:space="0" w:color="auto"/>
                    <w:right w:val="none" w:sz="0" w:space="0" w:color="auto"/>
                  </w:divBdr>
                  <w:divsChild>
                    <w:div w:id="2009552515">
                      <w:marLeft w:val="0"/>
                      <w:marRight w:val="0"/>
                      <w:marTop w:val="0"/>
                      <w:marBottom w:val="0"/>
                      <w:divBdr>
                        <w:top w:val="none" w:sz="0" w:space="0" w:color="auto"/>
                        <w:left w:val="none" w:sz="0" w:space="0" w:color="auto"/>
                        <w:bottom w:val="none" w:sz="0" w:space="0" w:color="auto"/>
                        <w:right w:val="none" w:sz="0" w:space="0" w:color="auto"/>
                      </w:divBdr>
                    </w:div>
                  </w:divsChild>
                </w:div>
                <w:div w:id="401147085">
                  <w:marLeft w:val="0"/>
                  <w:marRight w:val="0"/>
                  <w:marTop w:val="0"/>
                  <w:marBottom w:val="0"/>
                  <w:divBdr>
                    <w:top w:val="none" w:sz="0" w:space="0" w:color="auto"/>
                    <w:left w:val="none" w:sz="0" w:space="0" w:color="auto"/>
                    <w:bottom w:val="none" w:sz="0" w:space="0" w:color="auto"/>
                    <w:right w:val="none" w:sz="0" w:space="0" w:color="auto"/>
                  </w:divBdr>
                  <w:divsChild>
                    <w:div w:id="1900676834">
                      <w:marLeft w:val="0"/>
                      <w:marRight w:val="0"/>
                      <w:marTop w:val="0"/>
                      <w:marBottom w:val="0"/>
                      <w:divBdr>
                        <w:top w:val="none" w:sz="0" w:space="0" w:color="auto"/>
                        <w:left w:val="none" w:sz="0" w:space="0" w:color="auto"/>
                        <w:bottom w:val="none" w:sz="0" w:space="0" w:color="auto"/>
                        <w:right w:val="none" w:sz="0" w:space="0" w:color="auto"/>
                      </w:divBdr>
                    </w:div>
                  </w:divsChild>
                </w:div>
                <w:div w:id="546113017">
                  <w:marLeft w:val="0"/>
                  <w:marRight w:val="0"/>
                  <w:marTop w:val="0"/>
                  <w:marBottom w:val="0"/>
                  <w:divBdr>
                    <w:top w:val="none" w:sz="0" w:space="0" w:color="auto"/>
                    <w:left w:val="none" w:sz="0" w:space="0" w:color="auto"/>
                    <w:bottom w:val="none" w:sz="0" w:space="0" w:color="auto"/>
                    <w:right w:val="none" w:sz="0" w:space="0" w:color="auto"/>
                  </w:divBdr>
                  <w:divsChild>
                    <w:div w:id="1232426528">
                      <w:marLeft w:val="0"/>
                      <w:marRight w:val="0"/>
                      <w:marTop w:val="0"/>
                      <w:marBottom w:val="0"/>
                      <w:divBdr>
                        <w:top w:val="none" w:sz="0" w:space="0" w:color="auto"/>
                        <w:left w:val="none" w:sz="0" w:space="0" w:color="auto"/>
                        <w:bottom w:val="none" w:sz="0" w:space="0" w:color="auto"/>
                        <w:right w:val="none" w:sz="0" w:space="0" w:color="auto"/>
                      </w:divBdr>
                    </w:div>
                  </w:divsChild>
                </w:div>
                <w:div w:id="701900139">
                  <w:marLeft w:val="0"/>
                  <w:marRight w:val="0"/>
                  <w:marTop w:val="0"/>
                  <w:marBottom w:val="0"/>
                  <w:divBdr>
                    <w:top w:val="none" w:sz="0" w:space="0" w:color="auto"/>
                    <w:left w:val="none" w:sz="0" w:space="0" w:color="auto"/>
                    <w:bottom w:val="none" w:sz="0" w:space="0" w:color="auto"/>
                    <w:right w:val="none" w:sz="0" w:space="0" w:color="auto"/>
                  </w:divBdr>
                  <w:divsChild>
                    <w:div w:id="862548537">
                      <w:marLeft w:val="0"/>
                      <w:marRight w:val="0"/>
                      <w:marTop w:val="0"/>
                      <w:marBottom w:val="0"/>
                      <w:divBdr>
                        <w:top w:val="none" w:sz="0" w:space="0" w:color="auto"/>
                        <w:left w:val="none" w:sz="0" w:space="0" w:color="auto"/>
                        <w:bottom w:val="none" w:sz="0" w:space="0" w:color="auto"/>
                        <w:right w:val="none" w:sz="0" w:space="0" w:color="auto"/>
                      </w:divBdr>
                    </w:div>
                  </w:divsChild>
                </w:div>
                <w:div w:id="733626163">
                  <w:marLeft w:val="0"/>
                  <w:marRight w:val="0"/>
                  <w:marTop w:val="0"/>
                  <w:marBottom w:val="0"/>
                  <w:divBdr>
                    <w:top w:val="none" w:sz="0" w:space="0" w:color="auto"/>
                    <w:left w:val="none" w:sz="0" w:space="0" w:color="auto"/>
                    <w:bottom w:val="none" w:sz="0" w:space="0" w:color="auto"/>
                    <w:right w:val="none" w:sz="0" w:space="0" w:color="auto"/>
                  </w:divBdr>
                  <w:divsChild>
                    <w:div w:id="608509008">
                      <w:marLeft w:val="0"/>
                      <w:marRight w:val="0"/>
                      <w:marTop w:val="0"/>
                      <w:marBottom w:val="0"/>
                      <w:divBdr>
                        <w:top w:val="none" w:sz="0" w:space="0" w:color="auto"/>
                        <w:left w:val="none" w:sz="0" w:space="0" w:color="auto"/>
                        <w:bottom w:val="none" w:sz="0" w:space="0" w:color="auto"/>
                        <w:right w:val="none" w:sz="0" w:space="0" w:color="auto"/>
                      </w:divBdr>
                    </w:div>
                  </w:divsChild>
                </w:div>
                <w:div w:id="945313125">
                  <w:marLeft w:val="0"/>
                  <w:marRight w:val="0"/>
                  <w:marTop w:val="0"/>
                  <w:marBottom w:val="0"/>
                  <w:divBdr>
                    <w:top w:val="none" w:sz="0" w:space="0" w:color="auto"/>
                    <w:left w:val="none" w:sz="0" w:space="0" w:color="auto"/>
                    <w:bottom w:val="none" w:sz="0" w:space="0" w:color="auto"/>
                    <w:right w:val="none" w:sz="0" w:space="0" w:color="auto"/>
                  </w:divBdr>
                  <w:divsChild>
                    <w:div w:id="16350962">
                      <w:marLeft w:val="0"/>
                      <w:marRight w:val="0"/>
                      <w:marTop w:val="0"/>
                      <w:marBottom w:val="0"/>
                      <w:divBdr>
                        <w:top w:val="none" w:sz="0" w:space="0" w:color="auto"/>
                        <w:left w:val="none" w:sz="0" w:space="0" w:color="auto"/>
                        <w:bottom w:val="none" w:sz="0" w:space="0" w:color="auto"/>
                        <w:right w:val="none" w:sz="0" w:space="0" w:color="auto"/>
                      </w:divBdr>
                    </w:div>
                  </w:divsChild>
                </w:div>
                <w:div w:id="953364603">
                  <w:marLeft w:val="0"/>
                  <w:marRight w:val="0"/>
                  <w:marTop w:val="0"/>
                  <w:marBottom w:val="0"/>
                  <w:divBdr>
                    <w:top w:val="none" w:sz="0" w:space="0" w:color="auto"/>
                    <w:left w:val="none" w:sz="0" w:space="0" w:color="auto"/>
                    <w:bottom w:val="none" w:sz="0" w:space="0" w:color="auto"/>
                    <w:right w:val="none" w:sz="0" w:space="0" w:color="auto"/>
                  </w:divBdr>
                  <w:divsChild>
                    <w:div w:id="1219896891">
                      <w:marLeft w:val="0"/>
                      <w:marRight w:val="0"/>
                      <w:marTop w:val="0"/>
                      <w:marBottom w:val="0"/>
                      <w:divBdr>
                        <w:top w:val="none" w:sz="0" w:space="0" w:color="auto"/>
                        <w:left w:val="none" w:sz="0" w:space="0" w:color="auto"/>
                        <w:bottom w:val="none" w:sz="0" w:space="0" w:color="auto"/>
                        <w:right w:val="none" w:sz="0" w:space="0" w:color="auto"/>
                      </w:divBdr>
                    </w:div>
                  </w:divsChild>
                </w:div>
                <w:div w:id="1105619366">
                  <w:marLeft w:val="0"/>
                  <w:marRight w:val="0"/>
                  <w:marTop w:val="0"/>
                  <w:marBottom w:val="0"/>
                  <w:divBdr>
                    <w:top w:val="none" w:sz="0" w:space="0" w:color="auto"/>
                    <w:left w:val="none" w:sz="0" w:space="0" w:color="auto"/>
                    <w:bottom w:val="none" w:sz="0" w:space="0" w:color="auto"/>
                    <w:right w:val="none" w:sz="0" w:space="0" w:color="auto"/>
                  </w:divBdr>
                  <w:divsChild>
                    <w:div w:id="602881607">
                      <w:marLeft w:val="0"/>
                      <w:marRight w:val="0"/>
                      <w:marTop w:val="0"/>
                      <w:marBottom w:val="0"/>
                      <w:divBdr>
                        <w:top w:val="none" w:sz="0" w:space="0" w:color="auto"/>
                        <w:left w:val="none" w:sz="0" w:space="0" w:color="auto"/>
                        <w:bottom w:val="none" w:sz="0" w:space="0" w:color="auto"/>
                        <w:right w:val="none" w:sz="0" w:space="0" w:color="auto"/>
                      </w:divBdr>
                    </w:div>
                  </w:divsChild>
                </w:div>
                <w:div w:id="1128819649">
                  <w:marLeft w:val="0"/>
                  <w:marRight w:val="0"/>
                  <w:marTop w:val="0"/>
                  <w:marBottom w:val="0"/>
                  <w:divBdr>
                    <w:top w:val="none" w:sz="0" w:space="0" w:color="auto"/>
                    <w:left w:val="none" w:sz="0" w:space="0" w:color="auto"/>
                    <w:bottom w:val="none" w:sz="0" w:space="0" w:color="auto"/>
                    <w:right w:val="none" w:sz="0" w:space="0" w:color="auto"/>
                  </w:divBdr>
                  <w:divsChild>
                    <w:div w:id="1668092000">
                      <w:marLeft w:val="0"/>
                      <w:marRight w:val="0"/>
                      <w:marTop w:val="0"/>
                      <w:marBottom w:val="0"/>
                      <w:divBdr>
                        <w:top w:val="none" w:sz="0" w:space="0" w:color="auto"/>
                        <w:left w:val="none" w:sz="0" w:space="0" w:color="auto"/>
                        <w:bottom w:val="none" w:sz="0" w:space="0" w:color="auto"/>
                        <w:right w:val="none" w:sz="0" w:space="0" w:color="auto"/>
                      </w:divBdr>
                    </w:div>
                  </w:divsChild>
                </w:div>
                <w:div w:id="1142501244">
                  <w:marLeft w:val="0"/>
                  <w:marRight w:val="0"/>
                  <w:marTop w:val="0"/>
                  <w:marBottom w:val="0"/>
                  <w:divBdr>
                    <w:top w:val="none" w:sz="0" w:space="0" w:color="auto"/>
                    <w:left w:val="none" w:sz="0" w:space="0" w:color="auto"/>
                    <w:bottom w:val="none" w:sz="0" w:space="0" w:color="auto"/>
                    <w:right w:val="none" w:sz="0" w:space="0" w:color="auto"/>
                  </w:divBdr>
                  <w:divsChild>
                    <w:div w:id="1430739419">
                      <w:marLeft w:val="0"/>
                      <w:marRight w:val="0"/>
                      <w:marTop w:val="0"/>
                      <w:marBottom w:val="0"/>
                      <w:divBdr>
                        <w:top w:val="none" w:sz="0" w:space="0" w:color="auto"/>
                        <w:left w:val="none" w:sz="0" w:space="0" w:color="auto"/>
                        <w:bottom w:val="none" w:sz="0" w:space="0" w:color="auto"/>
                        <w:right w:val="none" w:sz="0" w:space="0" w:color="auto"/>
                      </w:divBdr>
                    </w:div>
                  </w:divsChild>
                </w:div>
                <w:div w:id="1142847036">
                  <w:marLeft w:val="0"/>
                  <w:marRight w:val="0"/>
                  <w:marTop w:val="0"/>
                  <w:marBottom w:val="0"/>
                  <w:divBdr>
                    <w:top w:val="none" w:sz="0" w:space="0" w:color="auto"/>
                    <w:left w:val="none" w:sz="0" w:space="0" w:color="auto"/>
                    <w:bottom w:val="none" w:sz="0" w:space="0" w:color="auto"/>
                    <w:right w:val="none" w:sz="0" w:space="0" w:color="auto"/>
                  </w:divBdr>
                  <w:divsChild>
                    <w:div w:id="1644693476">
                      <w:marLeft w:val="0"/>
                      <w:marRight w:val="0"/>
                      <w:marTop w:val="0"/>
                      <w:marBottom w:val="0"/>
                      <w:divBdr>
                        <w:top w:val="none" w:sz="0" w:space="0" w:color="auto"/>
                        <w:left w:val="none" w:sz="0" w:space="0" w:color="auto"/>
                        <w:bottom w:val="none" w:sz="0" w:space="0" w:color="auto"/>
                        <w:right w:val="none" w:sz="0" w:space="0" w:color="auto"/>
                      </w:divBdr>
                    </w:div>
                  </w:divsChild>
                </w:div>
                <w:div w:id="1190875262">
                  <w:marLeft w:val="0"/>
                  <w:marRight w:val="0"/>
                  <w:marTop w:val="0"/>
                  <w:marBottom w:val="0"/>
                  <w:divBdr>
                    <w:top w:val="none" w:sz="0" w:space="0" w:color="auto"/>
                    <w:left w:val="none" w:sz="0" w:space="0" w:color="auto"/>
                    <w:bottom w:val="none" w:sz="0" w:space="0" w:color="auto"/>
                    <w:right w:val="none" w:sz="0" w:space="0" w:color="auto"/>
                  </w:divBdr>
                  <w:divsChild>
                    <w:div w:id="692415464">
                      <w:marLeft w:val="0"/>
                      <w:marRight w:val="0"/>
                      <w:marTop w:val="0"/>
                      <w:marBottom w:val="0"/>
                      <w:divBdr>
                        <w:top w:val="none" w:sz="0" w:space="0" w:color="auto"/>
                        <w:left w:val="none" w:sz="0" w:space="0" w:color="auto"/>
                        <w:bottom w:val="none" w:sz="0" w:space="0" w:color="auto"/>
                        <w:right w:val="none" w:sz="0" w:space="0" w:color="auto"/>
                      </w:divBdr>
                    </w:div>
                  </w:divsChild>
                </w:div>
                <w:div w:id="1230266305">
                  <w:marLeft w:val="0"/>
                  <w:marRight w:val="0"/>
                  <w:marTop w:val="0"/>
                  <w:marBottom w:val="0"/>
                  <w:divBdr>
                    <w:top w:val="none" w:sz="0" w:space="0" w:color="auto"/>
                    <w:left w:val="none" w:sz="0" w:space="0" w:color="auto"/>
                    <w:bottom w:val="none" w:sz="0" w:space="0" w:color="auto"/>
                    <w:right w:val="none" w:sz="0" w:space="0" w:color="auto"/>
                  </w:divBdr>
                  <w:divsChild>
                    <w:div w:id="883374563">
                      <w:marLeft w:val="0"/>
                      <w:marRight w:val="0"/>
                      <w:marTop w:val="0"/>
                      <w:marBottom w:val="0"/>
                      <w:divBdr>
                        <w:top w:val="none" w:sz="0" w:space="0" w:color="auto"/>
                        <w:left w:val="none" w:sz="0" w:space="0" w:color="auto"/>
                        <w:bottom w:val="none" w:sz="0" w:space="0" w:color="auto"/>
                        <w:right w:val="none" w:sz="0" w:space="0" w:color="auto"/>
                      </w:divBdr>
                    </w:div>
                  </w:divsChild>
                </w:div>
                <w:div w:id="1290546404">
                  <w:marLeft w:val="0"/>
                  <w:marRight w:val="0"/>
                  <w:marTop w:val="0"/>
                  <w:marBottom w:val="0"/>
                  <w:divBdr>
                    <w:top w:val="none" w:sz="0" w:space="0" w:color="auto"/>
                    <w:left w:val="none" w:sz="0" w:space="0" w:color="auto"/>
                    <w:bottom w:val="none" w:sz="0" w:space="0" w:color="auto"/>
                    <w:right w:val="none" w:sz="0" w:space="0" w:color="auto"/>
                  </w:divBdr>
                  <w:divsChild>
                    <w:div w:id="261033320">
                      <w:marLeft w:val="0"/>
                      <w:marRight w:val="0"/>
                      <w:marTop w:val="0"/>
                      <w:marBottom w:val="0"/>
                      <w:divBdr>
                        <w:top w:val="none" w:sz="0" w:space="0" w:color="auto"/>
                        <w:left w:val="none" w:sz="0" w:space="0" w:color="auto"/>
                        <w:bottom w:val="none" w:sz="0" w:space="0" w:color="auto"/>
                        <w:right w:val="none" w:sz="0" w:space="0" w:color="auto"/>
                      </w:divBdr>
                    </w:div>
                  </w:divsChild>
                </w:div>
                <w:div w:id="1373191267">
                  <w:marLeft w:val="0"/>
                  <w:marRight w:val="0"/>
                  <w:marTop w:val="0"/>
                  <w:marBottom w:val="0"/>
                  <w:divBdr>
                    <w:top w:val="none" w:sz="0" w:space="0" w:color="auto"/>
                    <w:left w:val="none" w:sz="0" w:space="0" w:color="auto"/>
                    <w:bottom w:val="none" w:sz="0" w:space="0" w:color="auto"/>
                    <w:right w:val="none" w:sz="0" w:space="0" w:color="auto"/>
                  </w:divBdr>
                  <w:divsChild>
                    <w:div w:id="184751244">
                      <w:marLeft w:val="0"/>
                      <w:marRight w:val="0"/>
                      <w:marTop w:val="0"/>
                      <w:marBottom w:val="0"/>
                      <w:divBdr>
                        <w:top w:val="none" w:sz="0" w:space="0" w:color="auto"/>
                        <w:left w:val="none" w:sz="0" w:space="0" w:color="auto"/>
                        <w:bottom w:val="none" w:sz="0" w:space="0" w:color="auto"/>
                        <w:right w:val="none" w:sz="0" w:space="0" w:color="auto"/>
                      </w:divBdr>
                    </w:div>
                  </w:divsChild>
                </w:div>
                <w:div w:id="1501047063">
                  <w:marLeft w:val="0"/>
                  <w:marRight w:val="0"/>
                  <w:marTop w:val="0"/>
                  <w:marBottom w:val="0"/>
                  <w:divBdr>
                    <w:top w:val="none" w:sz="0" w:space="0" w:color="auto"/>
                    <w:left w:val="none" w:sz="0" w:space="0" w:color="auto"/>
                    <w:bottom w:val="none" w:sz="0" w:space="0" w:color="auto"/>
                    <w:right w:val="none" w:sz="0" w:space="0" w:color="auto"/>
                  </w:divBdr>
                  <w:divsChild>
                    <w:div w:id="458424359">
                      <w:marLeft w:val="0"/>
                      <w:marRight w:val="0"/>
                      <w:marTop w:val="0"/>
                      <w:marBottom w:val="0"/>
                      <w:divBdr>
                        <w:top w:val="none" w:sz="0" w:space="0" w:color="auto"/>
                        <w:left w:val="none" w:sz="0" w:space="0" w:color="auto"/>
                        <w:bottom w:val="none" w:sz="0" w:space="0" w:color="auto"/>
                        <w:right w:val="none" w:sz="0" w:space="0" w:color="auto"/>
                      </w:divBdr>
                    </w:div>
                  </w:divsChild>
                </w:div>
                <w:div w:id="1554658616">
                  <w:marLeft w:val="0"/>
                  <w:marRight w:val="0"/>
                  <w:marTop w:val="0"/>
                  <w:marBottom w:val="0"/>
                  <w:divBdr>
                    <w:top w:val="none" w:sz="0" w:space="0" w:color="auto"/>
                    <w:left w:val="none" w:sz="0" w:space="0" w:color="auto"/>
                    <w:bottom w:val="none" w:sz="0" w:space="0" w:color="auto"/>
                    <w:right w:val="none" w:sz="0" w:space="0" w:color="auto"/>
                  </w:divBdr>
                  <w:divsChild>
                    <w:div w:id="640580175">
                      <w:marLeft w:val="0"/>
                      <w:marRight w:val="0"/>
                      <w:marTop w:val="0"/>
                      <w:marBottom w:val="0"/>
                      <w:divBdr>
                        <w:top w:val="none" w:sz="0" w:space="0" w:color="auto"/>
                        <w:left w:val="none" w:sz="0" w:space="0" w:color="auto"/>
                        <w:bottom w:val="none" w:sz="0" w:space="0" w:color="auto"/>
                        <w:right w:val="none" w:sz="0" w:space="0" w:color="auto"/>
                      </w:divBdr>
                    </w:div>
                  </w:divsChild>
                </w:div>
                <w:div w:id="1578516757">
                  <w:marLeft w:val="0"/>
                  <w:marRight w:val="0"/>
                  <w:marTop w:val="0"/>
                  <w:marBottom w:val="0"/>
                  <w:divBdr>
                    <w:top w:val="none" w:sz="0" w:space="0" w:color="auto"/>
                    <w:left w:val="none" w:sz="0" w:space="0" w:color="auto"/>
                    <w:bottom w:val="none" w:sz="0" w:space="0" w:color="auto"/>
                    <w:right w:val="none" w:sz="0" w:space="0" w:color="auto"/>
                  </w:divBdr>
                  <w:divsChild>
                    <w:div w:id="1854685221">
                      <w:marLeft w:val="0"/>
                      <w:marRight w:val="0"/>
                      <w:marTop w:val="0"/>
                      <w:marBottom w:val="0"/>
                      <w:divBdr>
                        <w:top w:val="none" w:sz="0" w:space="0" w:color="auto"/>
                        <w:left w:val="none" w:sz="0" w:space="0" w:color="auto"/>
                        <w:bottom w:val="none" w:sz="0" w:space="0" w:color="auto"/>
                        <w:right w:val="none" w:sz="0" w:space="0" w:color="auto"/>
                      </w:divBdr>
                    </w:div>
                  </w:divsChild>
                </w:div>
                <w:div w:id="1587760239">
                  <w:marLeft w:val="0"/>
                  <w:marRight w:val="0"/>
                  <w:marTop w:val="0"/>
                  <w:marBottom w:val="0"/>
                  <w:divBdr>
                    <w:top w:val="none" w:sz="0" w:space="0" w:color="auto"/>
                    <w:left w:val="none" w:sz="0" w:space="0" w:color="auto"/>
                    <w:bottom w:val="none" w:sz="0" w:space="0" w:color="auto"/>
                    <w:right w:val="none" w:sz="0" w:space="0" w:color="auto"/>
                  </w:divBdr>
                  <w:divsChild>
                    <w:div w:id="393624736">
                      <w:marLeft w:val="0"/>
                      <w:marRight w:val="0"/>
                      <w:marTop w:val="0"/>
                      <w:marBottom w:val="0"/>
                      <w:divBdr>
                        <w:top w:val="none" w:sz="0" w:space="0" w:color="auto"/>
                        <w:left w:val="none" w:sz="0" w:space="0" w:color="auto"/>
                        <w:bottom w:val="none" w:sz="0" w:space="0" w:color="auto"/>
                        <w:right w:val="none" w:sz="0" w:space="0" w:color="auto"/>
                      </w:divBdr>
                    </w:div>
                  </w:divsChild>
                </w:div>
                <w:div w:id="1674141259">
                  <w:marLeft w:val="0"/>
                  <w:marRight w:val="0"/>
                  <w:marTop w:val="0"/>
                  <w:marBottom w:val="0"/>
                  <w:divBdr>
                    <w:top w:val="none" w:sz="0" w:space="0" w:color="auto"/>
                    <w:left w:val="none" w:sz="0" w:space="0" w:color="auto"/>
                    <w:bottom w:val="none" w:sz="0" w:space="0" w:color="auto"/>
                    <w:right w:val="none" w:sz="0" w:space="0" w:color="auto"/>
                  </w:divBdr>
                  <w:divsChild>
                    <w:div w:id="334382020">
                      <w:marLeft w:val="0"/>
                      <w:marRight w:val="0"/>
                      <w:marTop w:val="0"/>
                      <w:marBottom w:val="0"/>
                      <w:divBdr>
                        <w:top w:val="none" w:sz="0" w:space="0" w:color="auto"/>
                        <w:left w:val="none" w:sz="0" w:space="0" w:color="auto"/>
                        <w:bottom w:val="none" w:sz="0" w:space="0" w:color="auto"/>
                        <w:right w:val="none" w:sz="0" w:space="0" w:color="auto"/>
                      </w:divBdr>
                    </w:div>
                  </w:divsChild>
                </w:div>
                <w:div w:id="1689720568">
                  <w:marLeft w:val="0"/>
                  <w:marRight w:val="0"/>
                  <w:marTop w:val="0"/>
                  <w:marBottom w:val="0"/>
                  <w:divBdr>
                    <w:top w:val="none" w:sz="0" w:space="0" w:color="auto"/>
                    <w:left w:val="none" w:sz="0" w:space="0" w:color="auto"/>
                    <w:bottom w:val="none" w:sz="0" w:space="0" w:color="auto"/>
                    <w:right w:val="none" w:sz="0" w:space="0" w:color="auto"/>
                  </w:divBdr>
                  <w:divsChild>
                    <w:div w:id="284820176">
                      <w:marLeft w:val="0"/>
                      <w:marRight w:val="0"/>
                      <w:marTop w:val="0"/>
                      <w:marBottom w:val="0"/>
                      <w:divBdr>
                        <w:top w:val="none" w:sz="0" w:space="0" w:color="auto"/>
                        <w:left w:val="none" w:sz="0" w:space="0" w:color="auto"/>
                        <w:bottom w:val="none" w:sz="0" w:space="0" w:color="auto"/>
                        <w:right w:val="none" w:sz="0" w:space="0" w:color="auto"/>
                      </w:divBdr>
                    </w:div>
                  </w:divsChild>
                </w:div>
                <w:div w:id="1698965734">
                  <w:marLeft w:val="0"/>
                  <w:marRight w:val="0"/>
                  <w:marTop w:val="0"/>
                  <w:marBottom w:val="0"/>
                  <w:divBdr>
                    <w:top w:val="none" w:sz="0" w:space="0" w:color="auto"/>
                    <w:left w:val="none" w:sz="0" w:space="0" w:color="auto"/>
                    <w:bottom w:val="none" w:sz="0" w:space="0" w:color="auto"/>
                    <w:right w:val="none" w:sz="0" w:space="0" w:color="auto"/>
                  </w:divBdr>
                  <w:divsChild>
                    <w:div w:id="730470631">
                      <w:marLeft w:val="0"/>
                      <w:marRight w:val="0"/>
                      <w:marTop w:val="0"/>
                      <w:marBottom w:val="0"/>
                      <w:divBdr>
                        <w:top w:val="none" w:sz="0" w:space="0" w:color="auto"/>
                        <w:left w:val="none" w:sz="0" w:space="0" w:color="auto"/>
                        <w:bottom w:val="none" w:sz="0" w:space="0" w:color="auto"/>
                        <w:right w:val="none" w:sz="0" w:space="0" w:color="auto"/>
                      </w:divBdr>
                    </w:div>
                  </w:divsChild>
                </w:div>
                <w:div w:id="1786729123">
                  <w:marLeft w:val="0"/>
                  <w:marRight w:val="0"/>
                  <w:marTop w:val="0"/>
                  <w:marBottom w:val="0"/>
                  <w:divBdr>
                    <w:top w:val="none" w:sz="0" w:space="0" w:color="auto"/>
                    <w:left w:val="none" w:sz="0" w:space="0" w:color="auto"/>
                    <w:bottom w:val="none" w:sz="0" w:space="0" w:color="auto"/>
                    <w:right w:val="none" w:sz="0" w:space="0" w:color="auto"/>
                  </w:divBdr>
                  <w:divsChild>
                    <w:div w:id="1101800727">
                      <w:marLeft w:val="0"/>
                      <w:marRight w:val="0"/>
                      <w:marTop w:val="0"/>
                      <w:marBottom w:val="0"/>
                      <w:divBdr>
                        <w:top w:val="none" w:sz="0" w:space="0" w:color="auto"/>
                        <w:left w:val="none" w:sz="0" w:space="0" w:color="auto"/>
                        <w:bottom w:val="none" w:sz="0" w:space="0" w:color="auto"/>
                        <w:right w:val="none" w:sz="0" w:space="0" w:color="auto"/>
                      </w:divBdr>
                    </w:div>
                  </w:divsChild>
                </w:div>
                <w:div w:id="1799685528">
                  <w:marLeft w:val="0"/>
                  <w:marRight w:val="0"/>
                  <w:marTop w:val="0"/>
                  <w:marBottom w:val="0"/>
                  <w:divBdr>
                    <w:top w:val="none" w:sz="0" w:space="0" w:color="auto"/>
                    <w:left w:val="none" w:sz="0" w:space="0" w:color="auto"/>
                    <w:bottom w:val="none" w:sz="0" w:space="0" w:color="auto"/>
                    <w:right w:val="none" w:sz="0" w:space="0" w:color="auto"/>
                  </w:divBdr>
                  <w:divsChild>
                    <w:div w:id="1277981380">
                      <w:marLeft w:val="0"/>
                      <w:marRight w:val="0"/>
                      <w:marTop w:val="0"/>
                      <w:marBottom w:val="0"/>
                      <w:divBdr>
                        <w:top w:val="none" w:sz="0" w:space="0" w:color="auto"/>
                        <w:left w:val="none" w:sz="0" w:space="0" w:color="auto"/>
                        <w:bottom w:val="none" w:sz="0" w:space="0" w:color="auto"/>
                        <w:right w:val="none" w:sz="0" w:space="0" w:color="auto"/>
                      </w:divBdr>
                    </w:div>
                  </w:divsChild>
                </w:div>
                <w:div w:id="1810632389">
                  <w:marLeft w:val="0"/>
                  <w:marRight w:val="0"/>
                  <w:marTop w:val="0"/>
                  <w:marBottom w:val="0"/>
                  <w:divBdr>
                    <w:top w:val="none" w:sz="0" w:space="0" w:color="auto"/>
                    <w:left w:val="none" w:sz="0" w:space="0" w:color="auto"/>
                    <w:bottom w:val="none" w:sz="0" w:space="0" w:color="auto"/>
                    <w:right w:val="none" w:sz="0" w:space="0" w:color="auto"/>
                  </w:divBdr>
                  <w:divsChild>
                    <w:div w:id="1063485048">
                      <w:marLeft w:val="0"/>
                      <w:marRight w:val="0"/>
                      <w:marTop w:val="0"/>
                      <w:marBottom w:val="0"/>
                      <w:divBdr>
                        <w:top w:val="none" w:sz="0" w:space="0" w:color="auto"/>
                        <w:left w:val="none" w:sz="0" w:space="0" w:color="auto"/>
                        <w:bottom w:val="none" w:sz="0" w:space="0" w:color="auto"/>
                        <w:right w:val="none" w:sz="0" w:space="0" w:color="auto"/>
                      </w:divBdr>
                    </w:div>
                  </w:divsChild>
                </w:div>
                <w:div w:id="1876771322">
                  <w:marLeft w:val="0"/>
                  <w:marRight w:val="0"/>
                  <w:marTop w:val="0"/>
                  <w:marBottom w:val="0"/>
                  <w:divBdr>
                    <w:top w:val="none" w:sz="0" w:space="0" w:color="auto"/>
                    <w:left w:val="none" w:sz="0" w:space="0" w:color="auto"/>
                    <w:bottom w:val="none" w:sz="0" w:space="0" w:color="auto"/>
                    <w:right w:val="none" w:sz="0" w:space="0" w:color="auto"/>
                  </w:divBdr>
                  <w:divsChild>
                    <w:div w:id="1914046010">
                      <w:marLeft w:val="0"/>
                      <w:marRight w:val="0"/>
                      <w:marTop w:val="0"/>
                      <w:marBottom w:val="0"/>
                      <w:divBdr>
                        <w:top w:val="none" w:sz="0" w:space="0" w:color="auto"/>
                        <w:left w:val="none" w:sz="0" w:space="0" w:color="auto"/>
                        <w:bottom w:val="none" w:sz="0" w:space="0" w:color="auto"/>
                        <w:right w:val="none" w:sz="0" w:space="0" w:color="auto"/>
                      </w:divBdr>
                    </w:div>
                  </w:divsChild>
                </w:div>
                <w:div w:id="1880706666">
                  <w:marLeft w:val="0"/>
                  <w:marRight w:val="0"/>
                  <w:marTop w:val="0"/>
                  <w:marBottom w:val="0"/>
                  <w:divBdr>
                    <w:top w:val="none" w:sz="0" w:space="0" w:color="auto"/>
                    <w:left w:val="none" w:sz="0" w:space="0" w:color="auto"/>
                    <w:bottom w:val="none" w:sz="0" w:space="0" w:color="auto"/>
                    <w:right w:val="none" w:sz="0" w:space="0" w:color="auto"/>
                  </w:divBdr>
                  <w:divsChild>
                    <w:div w:id="1758474840">
                      <w:marLeft w:val="0"/>
                      <w:marRight w:val="0"/>
                      <w:marTop w:val="0"/>
                      <w:marBottom w:val="0"/>
                      <w:divBdr>
                        <w:top w:val="none" w:sz="0" w:space="0" w:color="auto"/>
                        <w:left w:val="none" w:sz="0" w:space="0" w:color="auto"/>
                        <w:bottom w:val="none" w:sz="0" w:space="0" w:color="auto"/>
                        <w:right w:val="none" w:sz="0" w:space="0" w:color="auto"/>
                      </w:divBdr>
                    </w:div>
                  </w:divsChild>
                </w:div>
                <w:div w:id="1969627316">
                  <w:marLeft w:val="0"/>
                  <w:marRight w:val="0"/>
                  <w:marTop w:val="0"/>
                  <w:marBottom w:val="0"/>
                  <w:divBdr>
                    <w:top w:val="none" w:sz="0" w:space="0" w:color="auto"/>
                    <w:left w:val="none" w:sz="0" w:space="0" w:color="auto"/>
                    <w:bottom w:val="none" w:sz="0" w:space="0" w:color="auto"/>
                    <w:right w:val="none" w:sz="0" w:space="0" w:color="auto"/>
                  </w:divBdr>
                  <w:divsChild>
                    <w:div w:id="1149178033">
                      <w:marLeft w:val="0"/>
                      <w:marRight w:val="0"/>
                      <w:marTop w:val="0"/>
                      <w:marBottom w:val="0"/>
                      <w:divBdr>
                        <w:top w:val="none" w:sz="0" w:space="0" w:color="auto"/>
                        <w:left w:val="none" w:sz="0" w:space="0" w:color="auto"/>
                        <w:bottom w:val="none" w:sz="0" w:space="0" w:color="auto"/>
                        <w:right w:val="none" w:sz="0" w:space="0" w:color="auto"/>
                      </w:divBdr>
                    </w:div>
                  </w:divsChild>
                </w:div>
                <w:div w:id="1975018977">
                  <w:marLeft w:val="0"/>
                  <w:marRight w:val="0"/>
                  <w:marTop w:val="0"/>
                  <w:marBottom w:val="0"/>
                  <w:divBdr>
                    <w:top w:val="none" w:sz="0" w:space="0" w:color="auto"/>
                    <w:left w:val="none" w:sz="0" w:space="0" w:color="auto"/>
                    <w:bottom w:val="none" w:sz="0" w:space="0" w:color="auto"/>
                    <w:right w:val="none" w:sz="0" w:space="0" w:color="auto"/>
                  </w:divBdr>
                  <w:divsChild>
                    <w:div w:id="502281883">
                      <w:marLeft w:val="0"/>
                      <w:marRight w:val="0"/>
                      <w:marTop w:val="0"/>
                      <w:marBottom w:val="0"/>
                      <w:divBdr>
                        <w:top w:val="none" w:sz="0" w:space="0" w:color="auto"/>
                        <w:left w:val="none" w:sz="0" w:space="0" w:color="auto"/>
                        <w:bottom w:val="none" w:sz="0" w:space="0" w:color="auto"/>
                        <w:right w:val="none" w:sz="0" w:space="0" w:color="auto"/>
                      </w:divBdr>
                    </w:div>
                  </w:divsChild>
                </w:div>
                <w:div w:id="2005470861">
                  <w:marLeft w:val="0"/>
                  <w:marRight w:val="0"/>
                  <w:marTop w:val="0"/>
                  <w:marBottom w:val="0"/>
                  <w:divBdr>
                    <w:top w:val="none" w:sz="0" w:space="0" w:color="auto"/>
                    <w:left w:val="none" w:sz="0" w:space="0" w:color="auto"/>
                    <w:bottom w:val="none" w:sz="0" w:space="0" w:color="auto"/>
                    <w:right w:val="none" w:sz="0" w:space="0" w:color="auto"/>
                  </w:divBdr>
                  <w:divsChild>
                    <w:div w:id="1266841435">
                      <w:marLeft w:val="0"/>
                      <w:marRight w:val="0"/>
                      <w:marTop w:val="0"/>
                      <w:marBottom w:val="0"/>
                      <w:divBdr>
                        <w:top w:val="none" w:sz="0" w:space="0" w:color="auto"/>
                        <w:left w:val="none" w:sz="0" w:space="0" w:color="auto"/>
                        <w:bottom w:val="none" w:sz="0" w:space="0" w:color="auto"/>
                        <w:right w:val="none" w:sz="0" w:space="0" w:color="auto"/>
                      </w:divBdr>
                    </w:div>
                  </w:divsChild>
                </w:div>
                <w:div w:id="2094353842">
                  <w:marLeft w:val="0"/>
                  <w:marRight w:val="0"/>
                  <w:marTop w:val="0"/>
                  <w:marBottom w:val="0"/>
                  <w:divBdr>
                    <w:top w:val="none" w:sz="0" w:space="0" w:color="auto"/>
                    <w:left w:val="none" w:sz="0" w:space="0" w:color="auto"/>
                    <w:bottom w:val="none" w:sz="0" w:space="0" w:color="auto"/>
                    <w:right w:val="none" w:sz="0" w:space="0" w:color="auto"/>
                  </w:divBdr>
                  <w:divsChild>
                    <w:div w:id="980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155">
          <w:marLeft w:val="0"/>
          <w:marRight w:val="0"/>
          <w:marTop w:val="0"/>
          <w:marBottom w:val="0"/>
          <w:divBdr>
            <w:top w:val="none" w:sz="0" w:space="0" w:color="auto"/>
            <w:left w:val="none" w:sz="0" w:space="0" w:color="auto"/>
            <w:bottom w:val="none" w:sz="0" w:space="0" w:color="auto"/>
            <w:right w:val="none" w:sz="0" w:space="0" w:color="auto"/>
          </w:divBdr>
          <w:divsChild>
            <w:div w:id="57479265">
              <w:marLeft w:val="0"/>
              <w:marRight w:val="0"/>
              <w:marTop w:val="0"/>
              <w:marBottom w:val="0"/>
              <w:divBdr>
                <w:top w:val="none" w:sz="0" w:space="0" w:color="auto"/>
                <w:left w:val="none" w:sz="0" w:space="0" w:color="auto"/>
                <w:bottom w:val="none" w:sz="0" w:space="0" w:color="auto"/>
                <w:right w:val="none" w:sz="0" w:space="0" w:color="auto"/>
              </w:divBdr>
            </w:div>
            <w:div w:id="243875691">
              <w:marLeft w:val="0"/>
              <w:marRight w:val="0"/>
              <w:marTop w:val="0"/>
              <w:marBottom w:val="0"/>
              <w:divBdr>
                <w:top w:val="none" w:sz="0" w:space="0" w:color="auto"/>
                <w:left w:val="none" w:sz="0" w:space="0" w:color="auto"/>
                <w:bottom w:val="none" w:sz="0" w:space="0" w:color="auto"/>
                <w:right w:val="none" w:sz="0" w:space="0" w:color="auto"/>
              </w:divBdr>
            </w:div>
            <w:div w:id="447237472">
              <w:marLeft w:val="0"/>
              <w:marRight w:val="0"/>
              <w:marTop w:val="0"/>
              <w:marBottom w:val="0"/>
              <w:divBdr>
                <w:top w:val="none" w:sz="0" w:space="0" w:color="auto"/>
                <w:left w:val="none" w:sz="0" w:space="0" w:color="auto"/>
                <w:bottom w:val="none" w:sz="0" w:space="0" w:color="auto"/>
                <w:right w:val="none" w:sz="0" w:space="0" w:color="auto"/>
              </w:divBdr>
            </w:div>
            <w:div w:id="1154296708">
              <w:marLeft w:val="0"/>
              <w:marRight w:val="0"/>
              <w:marTop w:val="0"/>
              <w:marBottom w:val="0"/>
              <w:divBdr>
                <w:top w:val="none" w:sz="0" w:space="0" w:color="auto"/>
                <w:left w:val="none" w:sz="0" w:space="0" w:color="auto"/>
                <w:bottom w:val="none" w:sz="0" w:space="0" w:color="auto"/>
                <w:right w:val="none" w:sz="0" w:space="0" w:color="auto"/>
              </w:divBdr>
            </w:div>
            <w:div w:id="1894850530">
              <w:marLeft w:val="0"/>
              <w:marRight w:val="0"/>
              <w:marTop w:val="0"/>
              <w:marBottom w:val="0"/>
              <w:divBdr>
                <w:top w:val="none" w:sz="0" w:space="0" w:color="auto"/>
                <w:left w:val="none" w:sz="0" w:space="0" w:color="auto"/>
                <w:bottom w:val="none" w:sz="0" w:space="0" w:color="auto"/>
                <w:right w:val="none" w:sz="0" w:space="0" w:color="auto"/>
              </w:divBdr>
            </w:div>
          </w:divsChild>
        </w:div>
        <w:div w:id="1795634154">
          <w:marLeft w:val="0"/>
          <w:marRight w:val="0"/>
          <w:marTop w:val="0"/>
          <w:marBottom w:val="0"/>
          <w:divBdr>
            <w:top w:val="none" w:sz="0" w:space="0" w:color="auto"/>
            <w:left w:val="none" w:sz="0" w:space="0" w:color="auto"/>
            <w:bottom w:val="none" w:sz="0" w:space="0" w:color="auto"/>
            <w:right w:val="none" w:sz="0" w:space="0" w:color="auto"/>
          </w:divBdr>
        </w:div>
        <w:div w:id="1852404368">
          <w:marLeft w:val="0"/>
          <w:marRight w:val="0"/>
          <w:marTop w:val="0"/>
          <w:marBottom w:val="0"/>
          <w:divBdr>
            <w:top w:val="none" w:sz="0" w:space="0" w:color="auto"/>
            <w:left w:val="none" w:sz="0" w:space="0" w:color="auto"/>
            <w:bottom w:val="none" w:sz="0" w:space="0" w:color="auto"/>
            <w:right w:val="none" w:sz="0" w:space="0" w:color="auto"/>
          </w:divBdr>
        </w:div>
        <w:div w:id="1895311552">
          <w:marLeft w:val="0"/>
          <w:marRight w:val="0"/>
          <w:marTop w:val="0"/>
          <w:marBottom w:val="0"/>
          <w:divBdr>
            <w:top w:val="none" w:sz="0" w:space="0" w:color="auto"/>
            <w:left w:val="none" w:sz="0" w:space="0" w:color="auto"/>
            <w:bottom w:val="none" w:sz="0" w:space="0" w:color="auto"/>
            <w:right w:val="none" w:sz="0" w:space="0" w:color="auto"/>
          </w:divBdr>
          <w:divsChild>
            <w:div w:id="177473586">
              <w:marLeft w:val="0"/>
              <w:marRight w:val="0"/>
              <w:marTop w:val="0"/>
              <w:marBottom w:val="0"/>
              <w:divBdr>
                <w:top w:val="none" w:sz="0" w:space="0" w:color="auto"/>
                <w:left w:val="none" w:sz="0" w:space="0" w:color="auto"/>
                <w:bottom w:val="none" w:sz="0" w:space="0" w:color="auto"/>
                <w:right w:val="none" w:sz="0" w:space="0" w:color="auto"/>
              </w:divBdr>
            </w:div>
            <w:div w:id="196819415">
              <w:marLeft w:val="0"/>
              <w:marRight w:val="0"/>
              <w:marTop w:val="0"/>
              <w:marBottom w:val="0"/>
              <w:divBdr>
                <w:top w:val="none" w:sz="0" w:space="0" w:color="auto"/>
                <w:left w:val="none" w:sz="0" w:space="0" w:color="auto"/>
                <w:bottom w:val="none" w:sz="0" w:space="0" w:color="auto"/>
                <w:right w:val="none" w:sz="0" w:space="0" w:color="auto"/>
              </w:divBdr>
            </w:div>
            <w:div w:id="270405616">
              <w:marLeft w:val="0"/>
              <w:marRight w:val="0"/>
              <w:marTop w:val="0"/>
              <w:marBottom w:val="0"/>
              <w:divBdr>
                <w:top w:val="none" w:sz="0" w:space="0" w:color="auto"/>
                <w:left w:val="none" w:sz="0" w:space="0" w:color="auto"/>
                <w:bottom w:val="none" w:sz="0" w:space="0" w:color="auto"/>
                <w:right w:val="none" w:sz="0" w:space="0" w:color="auto"/>
              </w:divBdr>
            </w:div>
            <w:div w:id="1845975063">
              <w:marLeft w:val="0"/>
              <w:marRight w:val="0"/>
              <w:marTop w:val="0"/>
              <w:marBottom w:val="0"/>
              <w:divBdr>
                <w:top w:val="none" w:sz="0" w:space="0" w:color="auto"/>
                <w:left w:val="none" w:sz="0" w:space="0" w:color="auto"/>
                <w:bottom w:val="none" w:sz="0" w:space="0" w:color="auto"/>
                <w:right w:val="none" w:sz="0" w:space="0" w:color="auto"/>
              </w:divBdr>
            </w:div>
            <w:div w:id="2118870913">
              <w:marLeft w:val="0"/>
              <w:marRight w:val="0"/>
              <w:marTop w:val="0"/>
              <w:marBottom w:val="0"/>
              <w:divBdr>
                <w:top w:val="none" w:sz="0" w:space="0" w:color="auto"/>
                <w:left w:val="none" w:sz="0" w:space="0" w:color="auto"/>
                <w:bottom w:val="none" w:sz="0" w:space="0" w:color="auto"/>
                <w:right w:val="none" w:sz="0" w:space="0" w:color="auto"/>
              </w:divBdr>
            </w:div>
          </w:divsChild>
        </w:div>
        <w:div w:id="1971283985">
          <w:marLeft w:val="0"/>
          <w:marRight w:val="0"/>
          <w:marTop w:val="0"/>
          <w:marBottom w:val="0"/>
          <w:divBdr>
            <w:top w:val="none" w:sz="0" w:space="0" w:color="auto"/>
            <w:left w:val="none" w:sz="0" w:space="0" w:color="auto"/>
            <w:bottom w:val="none" w:sz="0" w:space="0" w:color="auto"/>
            <w:right w:val="none" w:sz="0" w:space="0" w:color="auto"/>
          </w:divBdr>
          <w:divsChild>
            <w:div w:id="332683538">
              <w:marLeft w:val="0"/>
              <w:marRight w:val="0"/>
              <w:marTop w:val="0"/>
              <w:marBottom w:val="0"/>
              <w:divBdr>
                <w:top w:val="none" w:sz="0" w:space="0" w:color="auto"/>
                <w:left w:val="none" w:sz="0" w:space="0" w:color="auto"/>
                <w:bottom w:val="none" w:sz="0" w:space="0" w:color="auto"/>
                <w:right w:val="none" w:sz="0" w:space="0" w:color="auto"/>
              </w:divBdr>
            </w:div>
            <w:div w:id="659038026">
              <w:marLeft w:val="0"/>
              <w:marRight w:val="0"/>
              <w:marTop w:val="0"/>
              <w:marBottom w:val="0"/>
              <w:divBdr>
                <w:top w:val="none" w:sz="0" w:space="0" w:color="auto"/>
                <w:left w:val="none" w:sz="0" w:space="0" w:color="auto"/>
                <w:bottom w:val="none" w:sz="0" w:space="0" w:color="auto"/>
                <w:right w:val="none" w:sz="0" w:space="0" w:color="auto"/>
              </w:divBdr>
            </w:div>
            <w:div w:id="1539665731">
              <w:marLeft w:val="0"/>
              <w:marRight w:val="0"/>
              <w:marTop w:val="0"/>
              <w:marBottom w:val="0"/>
              <w:divBdr>
                <w:top w:val="none" w:sz="0" w:space="0" w:color="auto"/>
                <w:left w:val="none" w:sz="0" w:space="0" w:color="auto"/>
                <w:bottom w:val="none" w:sz="0" w:space="0" w:color="auto"/>
                <w:right w:val="none" w:sz="0" w:space="0" w:color="auto"/>
              </w:divBdr>
            </w:div>
            <w:div w:id="1584988873">
              <w:marLeft w:val="0"/>
              <w:marRight w:val="0"/>
              <w:marTop w:val="0"/>
              <w:marBottom w:val="0"/>
              <w:divBdr>
                <w:top w:val="none" w:sz="0" w:space="0" w:color="auto"/>
                <w:left w:val="none" w:sz="0" w:space="0" w:color="auto"/>
                <w:bottom w:val="none" w:sz="0" w:space="0" w:color="auto"/>
                <w:right w:val="none" w:sz="0" w:space="0" w:color="auto"/>
              </w:divBdr>
            </w:div>
            <w:div w:id="1763725087">
              <w:marLeft w:val="0"/>
              <w:marRight w:val="0"/>
              <w:marTop w:val="0"/>
              <w:marBottom w:val="0"/>
              <w:divBdr>
                <w:top w:val="none" w:sz="0" w:space="0" w:color="auto"/>
                <w:left w:val="none" w:sz="0" w:space="0" w:color="auto"/>
                <w:bottom w:val="none" w:sz="0" w:space="0" w:color="auto"/>
                <w:right w:val="none" w:sz="0" w:space="0" w:color="auto"/>
              </w:divBdr>
            </w:div>
          </w:divsChild>
        </w:div>
        <w:div w:id="2025786281">
          <w:marLeft w:val="0"/>
          <w:marRight w:val="0"/>
          <w:marTop w:val="0"/>
          <w:marBottom w:val="0"/>
          <w:divBdr>
            <w:top w:val="none" w:sz="0" w:space="0" w:color="auto"/>
            <w:left w:val="none" w:sz="0" w:space="0" w:color="auto"/>
            <w:bottom w:val="none" w:sz="0" w:space="0" w:color="auto"/>
            <w:right w:val="none" w:sz="0" w:space="0" w:color="auto"/>
          </w:divBdr>
          <w:divsChild>
            <w:div w:id="1215845708">
              <w:marLeft w:val="0"/>
              <w:marRight w:val="0"/>
              <w:marTop w:val="0"/>
              <w:marBottom w:val="0"/>
              <w:divBdr>
                <w:top w:val="none" w:sz="0" w:space="0" w:color="auto"/>
                <w:left w:val="none" w:sz="0" w:space="0" w:color="auto"/>
                <w:bottom w:val="none" w:sz="0" w:space="0" w:color="auto"/>
                <w:right w:val="none" w:sz="0" w:space="0" w:color="auto"/>
              </w:divBdr>
            </w:div>
            <w:div w:id="1253314784">
              <w:marLeft w:val="0"/>
              <w:marRight w:val="0"/>
              <w:marTop w:val="0"/>
              <w:marBottom w:val="0"/>
              <w:divBdr>
                <w:top w:val="none" w:sz="0" w:space="0" w:color="auto"/>
                <w:left w:val="none" w:sz="0" w:space="0" w:color="auto"/>
                <w:bottom w:val="none" w:sz="0" w:space="0" w:color="auto"/>
                <w:right w:val="none" w:sz="0" w:space="0" w:color="auto"/>
              </w:divBdr>
            </w:div>
            <w:div w:id="1678923276">
              <w:marLeft w:val="0"/>
              <w:marRight w:val="0"/>
              <w:marTop w:val="0"/>
              <w:marBottom w:val="0"/>
              <w:divBdr>
                <w:top w:val="none" w:sz="0" w:space="0" w:color="auto"/>
                <w:left w:val="none" w:sz="0" w:space="0" w:color="auto"/>
                <w:bottom w:val="none" w:sz="0" w:space="0" w:color="auto"/>
                <w:right w:val="none" w:sz="0" w:space="0" w:color="auto"/>
              </w:divBdr>
            </w:div>
            <w:div w:id="1878160555">
              <w:marLeft w:val="0"/>
              <w:marRight w:val="0"/>
              <w:marTop w:val="0"/>
              <w:marBottom w:val="0"/>
              <w:divBdr>
                <w:top w:val="none" w:sz="0" w:space="0" w:color="auto"/>
                <w:left w:val="none" w:sz="0" w:space="0" w:color="auto"/>
                <w:bottom w:val="none" w:sz="0" w:space="0" w:color="auto"/>
                <w:right w:val="none" w:sz="0" w:space="0" w:color="auto"/>
              </w:divBdr>
            </w:div>
            <w:div w:id="2128312170">
              <w:marLeft w:val="0"/>
              <w:marRight w:val="0"/>
              <w:marTop w:val="0"/>
              <w:marBottom w:val="0"/>
              <w:divBdr>
                <w:top w:val="none" w:sz="0" w:space="0" w:color="auto"/>
                <w:left w:val="none" w:sz="0" w:space="0" w:color="auto"/>
                <w:bottom w:val="none" w:sz="0" w:space="0" w:color="auto"/>
                <w:right w:val="none" w:sz="0" w:space="0" w:color="auto"/>
              </w:divBdr>
            </w:div>
          </w:divsChild>
        </w:div>
        <w:div w:id="2082368585">
          <w:marLeft w:val="0"/>
          <w:marRight w:val="0"/>
          <w:marTop w:val="0"/>
          <w:marBottom w:val="0"/>
          <w:divBdr>
            <w:top w:val="none" w:sz="0" w:space="0" w:color="auto"/>
            <w:left w:val="none" w:sz="0" w:space="0" w:color="auto"/>
            <w:bottom w:val="none" w:sz="0" w:space="0" w:color="auto"/>
            <w:right w:val="none" w:sz="0" w:space="0" w:color="auto"/>
          </w:divBdr>
          <w:divsChild>
            <w:div w:id="623275082">
              <w:marLeft w:val="0"/>
              <w:marRight w:val="0"/>
              <w:marTop w:val="0"/>
              <w:marBottom w:val="0"/>
              <w:divBdr>
                <w:top w:val="none" w:sz="0" w:space="0" w:color="auto"/>
                <w:left w:val="none" w:sz="0" w:space="0" w:color="auto"/>
                <w:bottom w:val="none" w:sz="0" w:space="0" w:color="auto"/>
                <w:right w:val="none" w:sz="0" w:space="0" w:color="auto"/>
              </w:divBdr>
            </w:div>
            <w:div w:id="975645950">
              <w:marLeft w:val="0"/>
              <w:marRight w:val="0"/>
              <w:marTop w:val="0"/>
              <w:marBottom w:val="0"/>
              <w:divBdr>
                <w:top w:val="none" w:sz="0" w:space="0" w:color="auto"/>
                <w:left w:val="none" w:sz="0" w:space="0" w:color="auto"/>
                <w:bottom w:val="none" w:sz="0" w:space="0" w:color="auto"/>
                <w:right w:val="none" w:sz="0" w:space="0" w:color="auto"/>
              </w:divBdr>
            </w:div>
            <w:div w:id="1400251225">
              <w:marLeft w:val="0"/>
              <w:marRight w:val="0"/>
              <w:marTop w:val="0"/>
              <w:marBottom w:val="0"/>
              <w:divBdr>
                <w:top w:val="none" w:sz="0" w:space="0" w:color="auto"/>
                <w:left w:val="none" w:sz="0" w:space="0" w:color="auto"/>
                <w:bottom w:val="none" w:sz="0" w:space="0" w:color="auto"/>
                <w:right w:val="none" w:sz="0" w:space="0" w:color="auto"/>
              </w:divBdr>
            </w:div>
            <w:div w:id="1627421227">
              <w:marLeft w:val="0"/>
              <w:marRight w:val="0"/>
              <w:marTop w:val="0"/>
              <w:marBottom w:val="0"/>
              <w:divBdr>
                <w:top w:val="none" w:sz="0" w:space="0" w:color="auto"/>
                <w:left w:val="none" w:sz="0" w:space="0" w:color="auto"/>
                <w:bottom w:val="none" w:sz="0" w:space="0" w:color="auto"/>
                <w:right w:val="none" w:sz="0" w:space="0" w:color="auto"/>
              </w:divBdr>
            </w:div>
            <w:div w:id="1967468861">
              <w:marLeft w:val="0"/>
              <w:marRight w:val="0"/>
              <w:marTop w:val="0"/>
              <w:marBottom w:val="0"/>
              <w:divBdr>
                <w:top w:val="none" w:sz="0" w:space="0" w:color="auto"/>
                <w:left w:val="none" w:sz="0" w:space="0" w:color="auto"/>
                <w:bottom w:val="none" w:sz="0" w:space="0" w:color="auto"/>
                <w:right w:val="none" w:sz="0" w:space="0" w:color="auto"/>
              </w:divBdr>
            </w:div>
          </w:divsChild>
        </w:div>
        <w:div w:id="2106531041">
          <w:marLeft w:val="0"/>
          <w:marRight w:val="0"/>
          <w:marTop w:val="0"/>
          <w:marBottom w:val="0"/>
          <w:divBdr>
            <w:top w:val="none" w:sz="0" w:space="0" w:color="auto"/>
            <w:left w:val="none" w:sz="0" w:space="0" w:color="auto"/>
            <w:bottom w:val="none" w:sz="0" w:space="0" w:color="auto"/>
            <w:right w:val="none" w:sz="0" w:space="0" w:color="auto"/>
          </w:divBdr>
        </w:div>
      </w:divsChild>
    </w:div>
    <w:div w:id="1082340694">
      <w:bodyDiv w:val="1"/>
      <w:marLeft w:val="0"/>
      <w:marRight w:val="0"/>
      <w:marTop w:val="0"/>
      <w:marBottom w:val="0"/>
      <w:divBdr>
        <w:top w:val="none" w:sz="0" w:space="0" w:color="auto"/>
        <w:left w:val="none" w:sz="0" w:space="0" w:color="auto"/>
        <w:bottom w:val="none" w:sz="0" w:space="0" w:color="auto"/>
        <w:right w:val="none" w:sz="0" w:space="0" w:color="auto"/>
      </w:divBdr>
      <w:divsChild>
        <w:div w:id="2015572176">
          <w:marLeft w:val="0"/>
          <w:marRight w:val="0"/>
          <w:marTop w:val="0"/>
          <w:marBottom w:val="0"/>
          <w:divBdr>
            <w:top w:val="none" w:sz="0" w:space="0" w:color="auto"/>
            <w:left w:val="none" w:sz="0" w:space="0" w:color="auto"/>
            <w:bottom w:val="none" w:sz="0" w:space="0" w:color="auto"/>
            <w:right w:val="none" w:sz="0" w:space="0" w:color="auto"/>
          </w:divBdr>
          <w:divsChild>
            <w:div w:id="1367951245">
              <w:marLeft w:val="0"/>
              <w:marRight w:val="0"/>
              <w:marTop w:val="0"/>
              <w:marBottom w:val="0"/>
              <w:divBdr>
                <w:top w:val="none" w:sz="0" w:space="0" w:color="auto"/>
                <w:left w:val="none" w:sz="0" w:space="0" w:color="auto"/>
                <w:bottom w:val="none" w:sz="0" w:space="0" w:color="auto"/>
                <w:right w:val="none" w:sz="0" w:space="0" w:color="auto"/>
              </w:divBdr>
              <w:divsChild>
                <w:div w:id="7422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0582">
      <w:bodyDiv w:val="1"/>
      <w:marLeft w:val="0"/>
      <w:marRight w:val="0"/>
      <w:marTop w:val="0"/>
      <w:marBottom w:val="0"/>
      <w:divBdr>
        <w:top w:val="none" w:sz="0" w:space="0" w:color="auto"/>
        <w:left w:val="none" w:sz="0" w:space="0" w:color="auto"/>
        <w:bottom w:val="none" w:sz="0" w:space="0" w:color="auto"/>
        <w:right w:val="none" w:sz="0" w:space="0" w:color="auto"/>
      </w:divBdr>
    </w:div>
    <w:div w:id="1229461310">
      <w:bodyDiv w:val="1"/>
      <w:marLeft w:val="0"/>
      <w:marRight w:val="0"/>
      <w:marTop w:val="0"/>
      <w:marBottom w:val="0"/>
      <w:divBdr>
        <w:top w:val="none" w:sz="0" w:space="0" w:color="auto"/>
        <w:left w:val="none" w:sz="0" w:space="0" w:color="auto"/>
        <w:bottom w:val="none" w:sz="0" w:space="0" w:color="auto"/>
        <w:right w:val="none" w:sz="0" w:space="0" w:color="auto"/>
      </w:divBdr>
    </w:div>
    <w:div w:id="1448423920">
      <w:bodyDiv w:val="1"/>
      <w:marLeft w:val="0"/>
      <w:marRight w:val="0"/>
      <w:marTop w:val="0"/>
      <w:marBottom w:val="0"/>
      <w:divBdr>
        <w:top w:val="none" w:sz="0" w:space="0" w:color="auto"/>
        <w:left w:val="none" w:sz="0" w:space="0" w:color="auto"/>
        <w:bottom w:val="none" w:sz="0" w:space="0" w:color="auto"/>
        <w:right w:val="none" w:sz="0" w:space="0" w:color="auto"/>
      </w:divBdr>
      <w:divsChild>
        <w:div w:id="1230270064">
          <w:marLeft w:val="0"/>
          <w:marRight w:val="0"/>
          <w:marTop w:val="0"/>
          <w:marBottom w:val="0"/>
          <w:divBdr>
            <w:top w:val="none" w:sz="0" w:space="0" w:color="auto"/>
            <w:left w:val="none" w:sz="0" w:space="0" w:color="auto"/>
            <w:bottom w:val="none" w:sz="0" w:space="0" w:color="auto"/>
            <w:right w:val="none" w:sz="0" w:space="0" w:color="auto"/>
          </w:divBdr>
          <w:divsChild>
            <w:div w:id="1280256141">
              <w:marLeft w:val="0"/>
              <w:marRight w:val="0"/>
              <w:marTop w:val="0"/>
              <w:marBottom w:val="0"/>
              <w:divBdr>
                <w:top w:val="none" w:sz="0" w:space="0" w:color="auto"/>
                <w:left w:val="none" w:sz="0" w:space="0" w:color="auto"/>
                <w:bottom w:val="none" w:sz="0" w:space="0" w:color="auto"/>
                <w:right w:val="none" w:sz="0" w:space="0" w:color="auto"/>
              </w:divBdr>
              <w:divsChild>
                <w:div w:id="2095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2856">
      <w:bodyDiv w:val="1"/>
      <w:marLeft w:val="0"/>
      <w:marRight w:val="0"/>
      <w:marTop w:val="0"/>
      <w:marBottom w:val="0"/>
      <w:divBdr>
        <w:top w:val="none" w:sz="0" w:space="0" w:color="auto"/>
        <w:left w:val="none" w:sz="0" w:space="0" w:color="auto"/>
        <w:bottom w:val="none" w:sz="0" w:space="0" w:color="auto"/>
        <w:right w:val="none" w:sz="0" w:space="0" w:color="auto"/>
      </w:divBdr>
    </w:div>
    <w:div w:id="1508209511">
      <w:bodyDiv w:val="1"/>
      <w:marLeft w:val="0"/>
      <w:marRight w:val="0"/>
      <w:marTop w:val="0"/>
      <w:marBottom w:val="0"/>
      <w:divBdr>
        <w:top w:val="none" w:sz="0" w:space="0" w:color="auto"/>
        <w:left w:val="none" w:sz="0" w:space="0" w:color="auto"/>
        <w:bottom w:val="none" w:sz="0" w:space="0" w:color="auto"/>
        <w:right w:val="none" w:sz="0" w:space="0" w:color="auto"/>
      </w:divBdr>
    </w:div>
    <w:div w:id="1514612915">
      <w:bodyDiv w:val="1"/>
      <w:marLeft w:val="0"/>
      <w:marRight w:val="0"/>
      <w:marTop w:val="0"/>
      <w:marBottom w:val="0"/>
      <w:divBdr>
        <w:top w:val="none" w:sz="0" w:space="0" w:color="auto"/>
        <w:left w:val="none" w:sz="0" w:space="0" w:color="auto"/>
        <w:bottom w:val="none" w:sz="0" w:space="0" w:color="auto"/>
        <w:right w:val="none" w:sz="0" w:space="0" w:color="auto"/>
      </w:divBdr>
    </w:div>
    <w:div w:id="1523590929">
      <w:bodyDiv w:val="1"/>
      <w:marLeft w:val="0"/>
      <w:marRight w:val="0"/>
      <w:marTop w:val="0"/>
      <w:marBottom w:val="0"/>
      <w:divBdr>
        <w:top w:val="none" w:sz="0" w:space="0" w:color="auto"/>
        <w:left w:val="none" w:sz="0" w:space="0" w:color="auto"/>
        <w:bottom w:val="none" w:sz="0" w:space="0" w:color="auto"/>
        <w:right w:val="none" w:sz="0" w:space="0" w:color="auto"/>
      </w:divBdr>
      <w:divsChild>
        <w:div w:id="611671079">
          <w:marLeft w:val="0"/>
          <w:marRight w:val="0"/>
          <w:marTop w:val="0"/>
          <w:marBottom w:val="0"/>
          <w:divBdr>
            <w:top w:val="none" w:sz="0" w:space="0" w:color="auto"/>
            <w:left w:val="none" w:sz="0" w:space="0" w:color="auto"/>
            <w:bottom w:val="none" w:sz="0" w:space="0" w:color="auto"/>
            <w:right w:val="none" w:sz="0" w:space="0" w:color="auto"/>
          </w:divBdr>
          <w:divsChild>
            <w:div w:id="857353076">
              <w:marLeft w:val="0"/>
              <w:marRight w:val="0"/>
              <w:marTop w:val="0"/>
              <w:marBottom w:val="0"/>
              <w:divBdr>
                <w:top w:val="none" w:sz="0" w:space="0" w:color="auto"/>
                <w:left w:val="none" w:sz="0" w:space="0" w:color="auto"/>
                <w:bottom w:val="none" w:sz="0" w:space="0" w:color="auto"/>
                <w:right w:val="none" w:sz="0" w:space="0" w:color="auto"/>
              </w:divBdr>
              <w:divsChild>
                <w:div w:id="14972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9385">
      <w:bodyDiv w:val="1"/>
      <w:marLeft w:val="0"/>
      <w:marRight w:val="0"/>
      <w:marTop w:val="0"/>
      <w:marBottom w:val="0"/>
      <w:divBdr>
        <w:top w:val="none" w:sz="0" w:space="0" w:color="auto"/>
        <w:left w:val="none" w:sz="0" w:space="0" w:color="auto"/>
        <w:bottom w:val="none" w:sz="0" w:space="0" w:color="auto"/>
        <w:right w:val="none" w:sz="0" w:space="0" w:color="auto"/>
      </w:divBdr>
    </w:div>
    <w:div w:id="1590886922">
      <w:bodyDiv w:val="1"/>
      <w:marLeft w:val="0"/>
      <w:marRight w:val="0"/>
      <w:marTop w:val="0"/>
      <w:marBottom w:val="0"/>
      <w:divBdr>
        <w:top w:val="none" w:sz="0" w:space="0" w:color="auto"/>
        <w:left w:val="none" w:sz="0" w:space="0" w:color="auto"/>
        <w:bottom w:val="none" w:sz="0" w:space="0" w:color="auto"/>
        <w:right w:val="none" w:sz="0" w:space="0" w:color="auto"/>
      </w:divBdr>
    </w:div>
    <w:div w:id="1630745077">
      <w:bodyDiv w:val="1"/>
      <w:marLeft w:val="0"/>
      <w:marRight w:val="0"/>
      <w:marTop w:val="0"/>
      <w:marBottom w:val="0"/>
      <w:divBdr>
        <w:top w:val="none" w:sz="0" w:space="0" w:color="auto"/>
        <w:left w:val="none" w:sz="0" w:space="0" w:color="auto"/>
        <w:bottom w:val="none" w:sz="0" w:space="0" w:color="auto"/>
        <w:right w:val="none" w:sz="0" w:space="0" w:color="auto"/>
      </w:divBdr>
    </w:div>
    <w:div w:id="1668166833">
      <w:bodyDiv w:val="1"/>
      <w:marLeft w:val="0"/>
      <w:marRight w:val="0"/>
      <w:marTop w:val="0"/>
      <w:marBottom w:val="0"/>
      <w:divBdr>
        <w:top w:val="none" w:sz="0" w:space="0" w:color="auto"/>
        <w:left w:val="none" w:sz="0" w:space="0" w:color="auto"/>
        <w:bottom w:val="none" w:sz="0" w:space="0" w:color="auto"/>
        <w:right w:val="none" w:sz="0" w:space="0" w:color="auto"/>
      </w:divBdr>
      <w:divsChild>
        <w:div w:id="552814910">
          <w:marLeft w:val="0"/>
          <w:marRight w:val="0"/>
          <w:marTop w:val="0"/>
          <w:marBottom w:val="0"/>
          <w:divBdr>
            <w:top w:val="none" w:sz="0" w:space="0" w:color="auto"/>
            <w:left w:val="none" w:sz="0" w:space="0" w:color="auto"/>
            <w:bottom w:val="none" w:sz="0" w:space="0" w:color="auto"/>
            <w:right w:val="none" w:sz="0" w:space="0" w:color="auto"/>
          </w:divBdr>
          <w:divsChild>
            <w:div w:id="2028870332">
              <w:marLeft w:val="0"/>
              <w:marRight w:val="0"/>
              <w:marTop w:val="0"/>
              <w:marBottom w:val="0"/>
              <w:divBdr>
                <w:top w:val="none" w:sz="0" w:space="0" w:color="auto"/>
                <w:left w:val="none" w:sz="0" w:space="0" w:color="auto"/>
                <w:bottom w:val="none" w:sz="0" w:space="0" w:color="auto"/>
                <w:right w:val="none" w:sz="0" w:space="0" w:color="auto"/>
              </w:divBdr>
              <w:divsChild>
                <w:div w:id="2606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1940">
      <w:bodyDiv w:val="1"/>
      <w:marLeft w:val="0"/>
      <w:marRight w:val="0"/>
      <w:marTop w:val="0"/>
      <w:marBottom w:val="0"/>
      <w:divBdr>
        <w:top w:val="none" w:sz="0" w:space="0" w:color="auto"/>
        <w:left w:val="none" w:sz="0" w:space="0" w:color="auto"/>
        <w:bottom w:val="none" w:sz="0" w:space="0" w:color="auto"/>
        <w:right w:val="none" w:sz="0" w:space="0" w:color="auto"/>
      </w:divBdr>
      <w:divsChild>
        <w:div w:id="55321237">
          <w:marLeft w:val="0"/>
          <w:marRight w:val="0"/>
          <w:marTop w:val="0"/>
          <w:marBottom w:val="0"/>
          <w:divBdr>
            <w:top w:val="none" w:sz="0" w:space="0" w:color="auto"/>
            <w:left w:val="none" w:sz="0" w:space="0" w:color="auto"/>
            <w:bottom w:val="none" w:sz="0" w:space="0" w:color="auto"/>
            <w:right w:val="none" w:sz="0" w:space="0" w:color="auto"/>
          </w:divBdr>
        </w:div>
        <w:div w:id="196092171">
          <w:marLeft w:val="0"/>
          <w:marRight w:val="0"/>
          <w:marTop w:val="0"/>
          <w:marBottom w:val="0"/>
          <w:divBdr>
            <w:top w:val="none" w:sz="0" w:space="0" w:color="auto"/>
            <w:left w:val="none" w:sz="0" w:space="0" w:color="auto"/>
            <w:bottom w:val="none" w:sz="0" w:space="0" w:color="auto"/>
            <w:right w:val="none" w:sz="0" w:space="0" w:color="auto"/>
          </w:divBdr>
        </w:div>
        <w:div w:id="528566791">
          <w:marLeft w:val="0"/>
          <w:marRight w:val="0"/>
          <w:marTop w:val="0"/>
          <w:marBottom w:val="0"/>
          <w:divBdr>
            <w:top w:val="none" w:sz="0" w:space="0" w:color="auto"/>
            <w:left w:val="none" w:sz="0" w:space="0" w:color="auto"/>
            <w:bottom w:val="none" w:sz="0" w:space="0" w:color="auto"/>
            <w:right w:val="none" w:sz="0" w:space="0" w:color="auto"/>
          </w:divBdr>
        </w:div>
        <w:div w:id="544878128">
          <w:marLeft w:val="0"/>
          <w:marRight w:val="0"/>
          <w:marTop w:val="0"/>
          <w:marBottom w:val="0"/>
          <w:divBdr>
            <w:top w:val="none" w:sz="0" w:space="0" w:color="auto"/>
            <w:left w:val="none" w:sz="0" w:space="0" w:color="auto"/>
            <w:bottom w:val="none" w:sz="0" w:space="0" w:color="auto"/>
            <w:right w:val="none" w:sz="0" w:space="0" w:color="auto"/>
          </w:divBdr>
        </w:div>
        <w:div w:id="615914758">
          <w:marLeft w:val="0"/>
          <w:marRight w:val="0"/>
          <w:marTop w:val="0"/>
          <w:marBottom w:val="0"/>
          <w:divBdr>
            <w:top w:val="none" w:sz="0" w:space="0" w:color="auto"/>
            <w:left w:val="none" w:sz="0" w:space="0" w:color="auto"/>
            <w:bottom w:val="none" w:sz="0" w:space="0" w:color="auto"/>
            <w:right w:val="none" w:sz="0" w:space="0" w:color="auto"/>
          </w:divBdr>
        </w:div>
        <w:div w:id="629018152">
          <w:marLeft w:val="0"/>
          <w:marRight w:val="0"/>
          <w:marTop w:val="0"/>
          <w:marBottom w:val="0"/>
          <w:divBdr>
            <w:top w:val="none" w:sz="0" w:space="0" w:color="auto"/>
            <w:left w:val="none" w:sz="0" w:space="0" w:color="auto"/>
            <w:bottom w:val="none" w:sz="0" w:space="0" w:color="auto"/>
            <w:right w:val="none" w:sz="0" w:space="0" w:color="auto"/>
          </w:divBdr>
        </w:div>
        <w:div w:id="689717030">
          <w:marLeft w:val="0"/>
          <w:marRight w:val="0"/>
          <w:marTop w:val="0"/>
          <w:marBottom w:val="0"/>
          <w:divBdr>
            <w:top w:val="none" w:sz="0" w:space="0" w:color="auto"/>
            <w:left w:val="none" w:sz="0" w:space="0" w:color="auto"/>
            <w:bottom w:val="none" w:sz="0" w:space="0" w:color="auto"/>
            <w:right w:val="none" w:sz="0" w:space="0" w:color="auto"/>
          </w:divBdr>
        </w:div>
        <w:div w:id="763646478">
          <w:marLeft w:val="0"/>
          <w:marRight w:val="0"/>
          <w:marTop w:val="0"/>
          <w:marBottom w:val="0"/>
          <w:divBdr>
            <w:top w:val="none" w:sz="0" w:space="0" w:color="auto"/>
            <w:left w:val="none" w:sz="0" w:space="0" w:color="auto"/>
            <w:bottom w:val="none" w:sz="0" w:space="0" w:color="auto"/>
            <w:right w:val="none" w:sz="0" w:space="0" w:color="auto"/>
          </w:divBdr>
        </w:div>
        <w:div w:id="777065814">
          <w:marLeft w:val="0"/>
          <w:marRight w:val="0"/>
          <w:marTop w:val="0"/>
          <w:marBottom w:val="0"/>
          <w:divBdr>
            <w:top w:val="none" w:sz="0" w:space="0" w:color="auto"/>
            <w:left w:val="none" w:sz="0" w:space="0" w:color="auto"/>
            <w:bottom w:val="none" w:sz="0" w:space="0" w:color="auto"/>
            <w:right w:val="none" w:sz="0" w:space="0" w:color="auto"/>
          </w:divBdr>
        </w:div>
        <w:div w:id="778722973">
          <w:marLeft w:val="0"/>
          <w:marRight w:val="0"/>
          <w:marTop w:val="0"/>
          <w:marBottom w:val="0"/>
          <w:divBdr>
            <w:top w:val="none" w:sz="0" w:space="0" w:color="auto"/>
            <w:left w:val="none" w:sz="0" w:space="0" w:color="auto"/>
            <w:bottom w:val="none" w:sz="0" w:space="0" w:color="auto"/>
            <w:right w:val="none" w:sz="0" w:space="0" w:color="auto"/>
          </w:divBdr>
        </w:div>
        <w:div w:id="796023283">
          <w:marLeft w:val="0"/>
          <w:marRight w:val="0"/>
          <w:marTop w:val="0"/>
          <w:marBottom w:val="0"/>
          <w:divBdr>
            <w:top w:val="none" w:sz="0" w:space="0" w:color="auto"/>
            <w:left w:val="none" w:sz="0" w:space="0" w:color="auto"/>
            <w:bottom w:val="none" w:sz="0" w:space="0" w:color="auto"/>
            <w:right w:val="none" w:sz="0" w:space="0" w:color="auto"/>
          </w:divBdr>
        </w:div>
        <w:div w:id="806708299">
          <w:marLeft w:val="0"/>
          <w:marRight w:val="0"/>
          <w:marTop w:val="0"/>
          <w:marBottom w:val="0"/>
          <w:divBdr>
            <w:top w:val="none" w:sz="0" w:space="0" w:color="auto"/>
            <w:left w:val="none" w:sz="0" w:space="0" w:color="auto"/>
            <w:bottom w:val="none" w:sz="0" w:space="0" w:color="auto"/>
            <w:right w:val="none" w:sz="0" w:space="0" w:color="auto"/>
          </w:divBdr>
        </w:div>
        <w:div w:id="836767345">
          <w:marLeft w:val="0"/>
          <w:marRight w:val="0"/>
          <w:marTop w:val="0"/>
          <w:marBottom w:val="0"/>
          <w:divBdr>
            <w:top w:val="none" w:sz="0" w:space="0" w:color="auto"/>
            <w:left w:val="none" w:sz="0" w:space="0" w:color="auto"/>
            <w:bottom w:val="none" w:sz="0" w:space="0" w:color="auto"/>
            <w:right w:val="none" w:sz="0" w:space="0" w:color="auto"/>
          </w:divBdr>
        </w:div>
        <w:div w:id="862789136">
          <w:marLeft w:val="0"/>
          <w:marRight w:val="0"/>
          <w:marTop w:val="0"/>
          <w:marBottom w:val="0"/>
          <w:divBdr>
            <w:top w:val="none" w:sz="0" w:space="0" w:color="auto"/>
            <w:left w:val="none" w:sz="0" w:space="0" w:color="auto"/>
            <w:bottom w:val="none" w:sz="0" w:space="0" w:color="auto"/>
            <w:right w:val="none" w:sz="0" w:space="0" w:color="auto"/>
          </w:divBdr>
        </w:div>
        <w:div w:id="882332652">
          <w:marLeft w:val="0"/>
          <w:marRight w:val="0"/>
          <w:marTop w:val="0"/>
          <w:marBottom w:val="0"/>
          <w:divBdr>
            <w:top w:val="none" w:sz="0" w:space="0" w:color="auto"/>
            <w:left w:val="none" w:sz="0" w:space="0" w:color="auto"/>
            <w:bottom w:val="none" w:sz="0" w:space="0" w:color="auto"/>
            <w:right w:val="none" w:sz="0" w:space="0" w:color="auto"/>
          </w:divBdr>
        </w:div>
        <w:div w:id="966662054">
          <w:marLeft w:val="0"/>
          <w:marRight w:val="0"/>
          <w:marTop w:val="0"/>
          <w:marBottom w:val="0"/>
          <w:divBdr>
            <w:top w:val="none" w:sz="0" w:space="0" w:color="auto"/>
            <w:left w:val="none" w:sz="0" w:space="0" w:color="auto"/>
            <w:bottom w:val="none" w:sz="0" w:space="0" w:color="auto"/>
            <w:right w:val="none" w:sz="0" w:space="0" w:color="auto"/>
          </w:divBdr>
        </w:div>
        <w:div w:id="1027605680">
          <w:marLeft w:val="0"/>
          <w:marRight w:val="0"/>
          <w:marTop w:val="0"/>
          <w:marBottom w:val="0"/>
          <w:divBdr>
            <w:top w:val="none" w:sz="0" w:space="0" w:color="auto"/>
            <w:left w:val="none" w:sz="0" w:space="0" w:color="auto"/>
            <w:bottom w:val="none" w:sz="0" w:space="0" w:color="auto"/>
            <w:right w:val="none" w:sz="0" w:space="0" w:color="auto"/>
          </w:divBdr>
        </w:div>
        <w:div w:id="1153642494">
          <w:marLeft w:val="0"/>
          <w:marRight w:val="0"/>
          <w:marTop w:val="0"/>
          <w:marBottom w:val="0"/>
          <w:divBdr>
            <w:top w:val="none" w:sz="0" w:space="0" w:color="auto"/>
            <w:left w:val="none" w:sz="0" w:space="0" w:color="auto"/>
            <w:bottom w:val="none" w:sz="0" w:space="0" w:color="auto"/>
            <w:right w:val="none" w:sz="0" w:space="0" w:color="auto"/>
          </w:divBdr>
        </w:div>
        <w:div w:id="1271203388">
          <w:marLeft w:val="0"/>
          <w:marRight w:val="0"/>
          <w:marTop w:val="0"/>
          <w:marBottom w:val="0"/>
          <w:divBdr>
            <w:top w:val="none" w:sz="0" w:space="0" w:color="auto"/>
            <w:left w:val="none" w:sz="0" w:space="0" w:color="auto"/>
            <w:bottom w:val="none" w:sz="0" w:space="0" w:color="auto"/>
            <w:right w:val="none" w:sz="0" w:space="0" w:color="auto"/>
          </w:divBdr>
        </w:div>
        <w:div w:id="1398435142">
          <w:marLeft w:val="0"/>
          <w:marRight w:val="0"/>
          <w:marTop w:val="0"/>
          <w:marBottom w:val="0"/>
          <w:divBdr>
            <w:top w:val="none" w:sz="0" w:space="0" w:color="auto"/>
            <w:left w:val="none" w:sz="0" w:space="0" w:color="auto"/>
            <w:bottom w:val="none" w:sz="0" w:space="0" w:color="auto"/>
            <w:right w:val="none" w:sz="0" w:space="0" w:color="auto"/>
          </w:divBdr>
        </w:div>
        <w:div w:id="1740978414">
          <w:marLeft w:val="0"/>
          <w:marRight w:val="0"/>
          <w:marTop w:val="0"/>
          <w:marBottom w:val="0"/>
          <w:divBdr>
            <w:top w:val="none" w:sz="0" w:space="0" w:color="auto"/>
            <w:left w:val="none" w:sz="0" w:space="0" w:color="auto"/>
            <w:bottom w:val="none" w:sz="0" w:space="0" w:color="auto"/>
            <w:right w:val="none" w:sz="0" w:space="0" w:color="auto"/>
          </w:divBdr>
        </w:div>
        <w:div w:id="1818447470">
          <w:marLeft w:val="0"/>
          <w:marRight w:val="0"/>
          <w:marTop w:val="0"/>
          <w:marBottom w:val="0"/>
          <w:divBdr>
            <w:top w:val="none" w:sz="0" w:space="0" w:color="auto"/>
            <w:left w:val="none" w:sz="0" w:space="0" w:color="auto"/>
            <w:bottom w:val="none" w:sz="0" w:space="0" w:color="auto"/>
            <w:right w:val="none" w:sz="0" w:space="0" w:color="auto"/>
          </w:divBdr>
        </w:div>
        <w:div w:id="1871718913">
          <w:marLeft w:val="0"/>
          <w:marRight w:val="0"/>
          <w:marTop w:val="0"/>
          <w:marBottom w:val="0"/>
          <w:divBdr>
            <w:top w:val="none" w:sz="0" w:space="0" w:color="auto"/>
            <w:left w:val="none" w:sz="0" w:space="0" w:color="auto"/>
            <w:bottom w:val="none" w:sz="0" w:space="0" w:color="auto"/>
            <w:right w:val="none" w:sz="0" w:space="0" w:color="auto"/>
          </w:divBdr>
        </w:div>
        <w:div w:id="1892186518">
          <w:marLeft w:val="0"/>
          <w:marRight w:val="0"/>
          <w:marTop w:val="0"/>
          <w:marBottom w:val="0"/>
          <w:divBdr>
            <w:top w:val="none" w:sz="0" w:space="0" w:color="auto"/>
            <w:left w:val="none" w:sz="0" w:space="0" w:color="auto"/>
            <w:bottom w:val="none" w:sz="0" w:space="0" w:color="auto"/>
            <w:right w:val="none" w:sz="0" w:space="0" w:color="auto"/>
          </w:divBdr>
        </w:div>
        <w:div w:id="1961183124">
          <w:marLeft w:val="0"/>
          <w:marRight w:val="0"/>
          <w:marTop w:val="0"/>
          <w:marBottom w:val="0"/>
          <w:divBdr>
            <w:top w:val="none" w:sz="0" w:space="0" w:color="auto"/>
            <w:left w:val="none" w:sz="0" w:space="0" w:color="auto"/>
            <w:bottom w:val="none" w:sz="0" w:space="0" w:color="auto"/>
            <w:right w:val="none" w:sz="0" w:space="0" w:color="auto"/>
          </w:divBdr>
        </w:div>
        <w:div w:id="2018074323">
          <w:marLeft w:val="0"/>
          <w:marRight w:val="0"/>
          <w:marTop w:val="0"/>
          <w:marBottom w:val="0"/>
          <w:divBdr>
            <w:top w:val="none" w:sz="0" w:space="0" w:color="auto"/>
            <w:left w:val="none" w:sz="0" w:space="0" w:color="auto"/>
            <w:bottom w:val="none" w:sz="0" w:space="0" w:color="auto"/>
            <w:right w:val="none" w:sz="0" w:space="0" w:color="auto"/>
          </w:divBdr>
        </w:div>
        <w:div w:id="2042433649">
          <w:marLeft w:val="0"/>
          <w:marRight w:val="0"/>
          <w:marTop w:val="0"/>
          <w:marBottom w:val="0"/>
          <w:divBdr>
            <w:top w:val="none" w:sz="0" w:space="0" w:color="auto"/>
            <w:left w:val="none" w:sz="0" w:space="0" w:color="auto"/>
            <w:bottom w:val="none" w:sz="0" w:space="0" w:color="auto"/>
            <w:right w:val="none" w:sz="0" w:space="0" w:color="auto"/>
          </w:divBdr>
        </w:div>
        <w:div w:id="2087651497">
          <w:marLeft w:val="0"/>
          <w:marRight w:val="0"/>
          <w:marTop w:val="0"/>
          <w:marBottom w:val="0"/>
          <w:divBdr>
            <w:top w:val="none" w:sz="0" w:space="0" w:color="auto"/>
            <w:left w:val="none" w:sz="0" w:space="0" w:color="auto"/>
            <w:bottom w:val="none" w:sz="0" w:space="0" w:color="auto"/>
            <w:right w:val="none" w:sz="0" w:space="0" w:color="auto"/>
          </w:divBdr>
        </w:div>
        <w:div w:id="2090271046">
          <w:marLeft w:val="0"/>
          <w:marRight w:val="0"/>
          <w:marTop w:val="0"/>
          <w:marBottom w:val="0"/>
          <w:divBdr>
            <w:top w:val="none" w:sz="0" w:space="0" w:color="auto"/>
            <w:left w:val="none" w:sz="0" w:space="0" w:color="auto"/>
            <w:bottom w:val="none" w:sz="0" w:space="0" w:color="auto"/>
            <w:right w:val="none" w:sz="0" w:space="0" w:color="auto"/>
          </w:divBdr>
        </w:div>
      </w:divsChild>
    </w:div>
    <w:div w:id="1802527940">
      <w:bodyDiv w:val="1"/>
      <w:marLeft w:val="0"/>
      <w:marRight w:val="0"/>
      <w:marTop w:val="0"/>
      <w:marBottom w:val="0"/>
      <w:divBdr>
        <w:top w:val="none" w:sz="0" w:space="0" w:color="auto"/>
        <w:left w:val="none" w:sz="0" w:space="0" w:color="auto"/>
        <w:bottom w:val="none" w:sz="0" w:space="0" w:color="auto"/>
        <w:right w:val="none" w:sz="0" w:space="0" w:color="auto"/>
      </w:divBdr>
      <w:divsChild>
        <w:div w:id="282736873">
          <w:marLeft w:val="0"/>
          <w:marRight w:val="0"/>
          <w:marTop w:val="0"/>
          <w:marBottom w:val="0"/>
          <w:divBdr>
            <w:top w:val="none" w:sz="0" w:space="0" w:color="auto"/>
            <w:left w:val="none" w:sz="0" w:space="0" w:color="auto"/>
            <w:bottom w:val="none" w:sz="0" w:space="0" w:color="auto"/>
            <w:right w:val="none" w:sz="0" w:space="0" w:color="auto"/>
          </w:divBdr>
          <w:divsChild>
            <w:div w:id="1533225570">
              <w:marLeft w:val="0"/>
              <w:marRight w:val="0"/>
              <w:marTop w:val="0"/>
              <w:marBottom w:val="0"/>
              <w:divBdr>
                <w:top w:val="none" w:sz="0" w:space="0" w:color="auto"/>
                <w:left w:val="none" w:sz="0" w:space="0" w:color="auto"/>
                <w:bottom w:val="none" w:sz="0" w:space="0" w:color="auto"/>
                <w:right w:val="none" w:sz="0" w:space="0" w:color="auto"/>
              </w:divBdr>
              <w:divsChild>
                <w:div w:id="1864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3708">
      <w:bodyDiv w:val="1"/>
      <w:marLeft w:val="0"/>
      <w:marRight w:val="0"/>
      <w:marTop w:val="0"/>
      <w:marBottom w:val="0"/>
      <w:divBdr>
        <w:top w:val="none" w:sz="0" w:space="0" w:color="auto"/>
        <w:left w:val="none" w:sz="0" w:space="0" w:color="auto"/>
        <w:bottom w:val="none" w:sz="0" w:space="0" w:color="auto"/>
        <w:right w:val="none" w:sz="0" w:space="0" w:color="auto"/>
      </w:divBdr>
      <w:divsChild>
        <w:div w:id="1730183120">
          <w:marLeft w:val="0"/>
          <w:marRight w:val="0"/>
          <w:marTop w:val="0"/>
          <w:marBottom w:val="0"/>
          <w:divBdr>
            <w:top w:val="none" w:sz="0" w:space="0" w:color="auto"/>
            <w:left w:val="none" w:sz="0" w:space="0" w:color="auto"/>
            <w:bottom w:val="none" w:sz="0" w:space="0" w:color="auto"/>
            <w:right w:val="none" w:sz="0" w:space="0" w:color="auto"/>
          </w:divBdr>
          <w:divsChild>
            <w:div w:id="43919165">
              <w:marLeft w:val="0"/>
              <w:marRight w:val="0"/>
              <w:marTop w:val="0"/>
              <w:marBottom w:val="0"/>
              <w:divBdr>
                <w:top w:val="none" w:sz="0" w:space="0" w:color="auto"/>
                <w:left w:val="none" w:sz="0" w:space="0" w:color="auto"/>
                <w:bottom w:val="none" w:sz="0" w:space="0" w:color="auto"/>
                <w:right w:val="none" w:sz="0" w:space="0" w:color="auto"/>
              </w:divBdr>
              <w:divsChild>
                <w:div w:id="920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3399">
      <w:bodyDiv w:val="1"/>
      <w:marLeft w:val="0"/>
      <w:marRight w:val="0"/>
      <w:marTop w:val="0"/>
      <w:marBottom w:val="0"/>
      <w:divBdr>
        <w:top w:val="none" w:sz="0" w:space="0" w:color="auto"/>
        <w:left w:val="none" w:sz="0" w:space="0" w:color="auto"/>
        <w:bottom w:val="none" w:sz="0" w:space="0" w:color="auto"/>
        <w:right w:val="none" w:sz="0" w:space="0" w:color="auto"/>
      </w:divBdr>
      <w:divsChild>
        <w:div w:id="217010014">
          <w:marLeft w:val="0"/>
          <w:marRight w:val="0"/>
          <w:marTop w:val="0"/>
          <w:marBottom w:val="0"/>
          <w:divBdr>
            <w:top w:val="none" w:sz="0" w:space="0" w:color="auto"/>
            <w:left w:val="none" w:sz="0" w:space="0" w:color="auto"/>
            <w:bottom w:val="none" w:sz="0" w:space="0" w:color="auto"/>
            <w:right w:val="none" w:sz="0" w:space="0" w:color="auto"/>
          </w:divBdr>
          <w:divsChild>
            <w:div w:id="914170015">
              <w:marLeft w:val="0"/>
              <w:marRight w:val="0"/>
              <w:marTop w:val="0"/>
              <w:marBottom w:val="0"/>
              <w:divBdr>
                <w:top w:val="none" w:sz="0" w:space="0" w:color="auto"/>
                <w:left w:val="none" w:sz="0" w:space="0" w:color="auto"/>
                <w:bottom w:val="none" w:sz="0" w:space="0" w:color="auto"/>
                <w:right w:val="none" w:sz="0" w:space="0" w:color="auto"/>
              </w:divBdr>
              <w:divsChild>
                <w:div w:id="12745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0565">
      <w:bodyDiv w:val="1"/>
      <w:marLeft w:val="0"/>
      <w:marRight w:val="0"/>
      <w:marTop w:val="0"/>
      <w:marBottom w:val="0"/>
      <w:divBdr>
        <w:top w:val="none" w:sz="0" w:space="0" w:color="auto"/>
        <w:left w:val="none" w:sz="0" w:space="0" w:color="auto"/>
        <w:bottom w:val="none" w:sz="0" w:space="0" w:color="auto"/>
        <w:right w:val="none" w:sz="0" w:space="0" w:color="auto"/>
      </w:divBdr>
      <w:divsChild>
        <w:div w:id="420376033">
          <w:marLeft w:val="0"/>
          <w:marRight w:val="0"/>
          <w:marTop w:val="0"/>
          <w:marBottom w:val="0"/>
          <w:divBdr>
            <w:top w:val="none" w:sz="0" w:space="0" w:color="auto"/>
            <w:left w:val="none" w:sz="0" w:space="0" w:color="auto"/>
            <w:bottom w:val="none" w:sz="0" w:space="0" w:color="auto"/>
            <w:right w:val="none" w:sz="0" w:space="0" w:color="auto"/>
          </w:divBdr>
          <w:divsChild>
            <w:div w:id="1596089085">
              <w:marLeft w:val="0"/>
              <w:marRight w:val="0"/>
              <w:marTop w:val="0"/>
              <w:marBottom w:val="0"/>
              <w:divBdr>
                <w:top w:val="none" w:sz="0" w:space="0" w:color="auto"/>
                <w:left w:val="none" w:sz="0" w:space="0" w:color="auto"/>
                <w:bottom w:val="none" w:sz="0" w:space="0" w:color="auto"/>
                <w:right w:val="none" w:sz="0" w:space="0" w:color="auto"/>
              </w:divBdr>
              <w:divsChild>
                <w:div w:id="270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ocalenergycodes.com/download/895/file_path/fieldList/Model%20Ord%20%20-%20SF%20Renovations.docx"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info@LocalEnergyCodes.com" TargetMode="External" Id="rId12" /><Relationship Type="http://schemas.openxmlformats.org/officeDocument/2006/relationships/hyperlink" Target="https://explorer.localenergycodes.com/"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explorer-production-qa-flexiblepath.vercel.app/"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localenergycodes.com/download/873/file_path/fieldList/2019%20Residential%20Retrofit%20Cost-eff%20Report%20(8/27/2021).pdf"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xplorer.localenergycodes.com/" TargetMode="External" Id="rId14" /><Relationship Type="http://schemas.openxmlformats.org/officeDocument/2006/relationships/header" Target="header3.xml" Id="rId22" /><Relationship Type="http://schemas.openxmlformats.org/officeDocument/2006/relationships/glossaryDocument" Target="glossary/document.xml" Id="R484962913df74c4c" /></Relationships>
</file>

<file path=word/_rels/footnotes.xml.rels><?xml version="1.0" encoding="UTF-8" standalone="yes"?>
<Relationships xmlns="http://schemas.openxmlformats.org/package/2006/relationships"><Relationship Id="rId1" Type="http://schemas.openxmlformats.org/officeDocument/2006/relationships/hyperlink" Target="https://comfortablehomerebates.com/wp-content/uploads/3.-2020-CHR-Whole-House-Combustion-Appliance-Safety-Test-Procedure.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96f1e70-ed81-4850-84aa-f2322e5e41e1}"/>
      </w:docPartPr>
      <w:docPartBody>
        <w:p w14:paraId="1424056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271BD99DFC142B9EC194ECC175892" ma:contentTypeVersion="6" ma:contentTypeDescription="Create a new document." ma:contentTypeScope="" ma:versionID="32cdf4f3ecbe30b634b15fa92118280a">
  <xsd:schema xmlns:xsd="http://www.w3.org/2001/XMLSchema" xmlns:xs="http://www.w3.org/2001/XMLSchema" xmlns:p="http://schemas.microsoft.com/office/2006/metadata/properties" xmlns:ns2="e8f1e76b-6245-4ff9-9a44-2b469255fd9a" xmlns:ns3="c0b2fd72-242a-4f36-9365-5c5227bd0a37" targetNamespace="http://schemas.microsoft.com/office/2006/metadata/properties" ma:root="true" ma:fieldsID="d90be8f185d6b09ffe63b7997237c078" ns2:_="" ns3:_="">
    <xsd:import namespace="e8f1e76b-6245-4ff9-9a44-2b469255fd9a"/>
    <xsd:import namespace="c0b2fd72-242a-4f36-9365-5c5227bd0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1e76b-6245-4ff9-9a44-2b46925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2fd72-242a-4f36-9365-5c5227bd0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54E4E-6E13-0C4C-8114-25E48D770F3F}">
  <ds:schemaRefs>
    <ds:schemaRef ds:uri="http://schemas.openxmlformats.org/officeDocument/2006/bibliography"/>
  </ds:schemaRefs>
</ds:datastoreItem>
</file>

<file path=customXml/itemProps2.xml><?xml version="1.0" encoding="utf-8"?>
<ds:datastoreItem xmlns:ds="http://schemas.openxmlformats.org/officeDocument/2006/customXml" ds:itemID="{8A4B3CA0-6E4E-4407-B7F9-C1495F2FCBFD}">
  <ds:schemaRefs>
    <ds:schemaRef ds:uri="http://schemas.microsoft.com/sharepoint/v3/contenttype/forms"/>
  </ds:schemaRefs>
</ds:datastoreItem>
</file>

<file path=customXml/itemProps3.xml><?xml version="1.0" encoding="utf-8"?>
<ds:datastoreItem xmlns:ds="http://schemas.openxmlformats.org/officeDocument/2006/customXml" ds:itemID="{397548AC-9BDB-405B-A1C4-6D331133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1e76b-6245-4ff9-9a44-2b469255fd9a"/>
    <ds:schemaRef ds:uri="c0b2fd72-242a-4f36-9365-5c5227bd0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71817-9902-4454-A52D-5C3A9CE787D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COnstruction Model reach COde,</dc:title>
  <dc:subject/>
  <dc:creator>Neal De Snoo</dc:creator>
  <keywords/>
  <dc:description/>
  <lastModifiedBy>Neal DeSnoo</lastModifiedBy>
  <revision>10</revision>
  <lastPrinted>2019-09-15T23:55:00.0000000Z</lastPrinted>
  <dcterms:created xsi:type="dcterms:W3CDTF">2021-11-28T16:26:00.0000000Z</dcterms:created>
  <dcterms:modified xsi:type="dcterms:W3CDTF">2021-12-06T23:53:26.2269544Z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0x010100E03271BD99DFC142B9EC194ECC175892</vt:lpwstr>
  </property>
</Properties>
</file>